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97" w:type="pct"/>
        <w:tblCellMar>
          <w:left w:w="0" w:type="dxa"/>
          <w:right w:w="0" w:type="dxa"/>
        </w:tblCellMar>
        <w:tblLook w:val="04A0" w:firstRow="1" w:lastRow="0" w:firstColumn="1" w:lastColumn="0" w:noHBand="0" w:noVBand="1"/>
      </w:tblPr>
      <w:tblGrid>
        <w:gridCol w:w="5508"/>
        <w:gridCol w:w="8769"/>
      </w:tblGrid>
      <w:tr w:rsidR="00990889" w:rsidRPr="00D82D5F" w14:paraId="62806F4A" w14:textId="77777777" w:rsidTr="00A61204">
        <w:tc>
          <w:tcPr>
            <w:tcW w:w="1929" w:type="pct"/>
            <w:shd w:val="clear" w:color="auto" w:fill="auto"/>
            <w:tcMar>
              <w:top w:w="0" w:type="dxa"/>
              <w:left w:w="108" w:type="dxa"/>
              <w:bottom w:w="0" w:type="dxa"/>
              <w:right w:w="108" w:type="dxa"/>
            </w:tcMar>
            <w:hideMark/>
          </w:tcPr>
          <w:p w14:paraId="1E35D3E9" w14:textId="77777777" w:rsidR="00990889" w:rsidRPr="00D82D5F" w:rsidRDefault="00990889" w:rsidP="00A61204">
            <w:pPr>
              <w:shd w:val="clear" w:color="auto" w:fill="FFFFFF" w:themeFill="background1"/>
              <w:spacing w:after="0" w:line="240" w:lineRule="auto"/>
              <w:jc w:val="center"/>
              <w:rPr>
                <w:rFonts w:eastAsia="Times New Roman" w:cs="Times New Roman"/>
                <w:bCs/>
                <w:color w:val="000000" w:themeColor="text1"/>
                <w:szCs w:val="28"/>
                <w:lang w:val="en-SG"/>
              </w:rPr>
            </w:pPr>
            <w:r w:rsidRPr="00D82D5F">
              <w:rPr>
                <w:rFonts w:eastAsia="Times New Roman" w:cs="Times New Roman"/>
                <w:bCs/>
                <w:color w:val="000000" w:themeColor="text1"/>
                <w:szCs w:val="28"/>
                <w:lang w:val="en-SG"/>
              </w:rPr>
              <w:t>UBND THÀNH PHỐ HUẾ</w:t>
            </w:r>
          </w:p>
          <w:p w14:paraId="120F6498" w14:textId="77777777" w:rsidR="00990889" w:rsidRPr="00D82D5F" w:rsidRDefault="00990889" w:rsidP="00A61204">
            <w:pPr>
              <w:shd w:val="clear" w:color="auto" w:fill="FFFFFF" w:themeFill="background1"/>
              <w:spacing w:after="0" w:line="240" w:lineRule="auto"/>
              <w:jc w:val="center"/>
              <w:rPr>
                <w:rFonts w:eastAsia="Times New Roman" w:cs="Times New Roman"/>
                <w:bCs/>
                <w:color w:val="000000" w:themeColor="text1"/>
                <w:szCs w:val="28"/>
                <w:lang w:val="en-SG"/>
              </w:rPr>
            </w:pPr>
            <w:r w:rsidRPr="00D82D5F">
              <w:rPr>
                <w:rFonts w:eastAsia="Times New Roman" w:cs="Times New Roman"/>
                <w:b/>
                <w:bCs/>
                <w:color w:val="000000" w:themeColor="text1"/>
                <w:szCs w:val="28"/>
                <w:lang w:val="en-SG"/>
              </w:rPr>
              <w:t>SỞ TƯ PHÁP</w:t>
            </w:r>
          </w:p>
        </w:tc>
        <w:tc>
          <w:tcPr>
            <w:tcW w:w="3071" w:type="pct"/>
            <w:shd w:val="clear" w:color="auto" w:fill="auto"/>
            <w:tcMar>
              <w:top w:w="0" w:type="dxa"/>
              <w:left w:w="108" w:type="dxa"/>
              <w:bottom w:w="0" w:type="dxa"/>
              <w:right w:w="108" w:type="dxa"/>
            </w:tcMar>
            <w:hideMark/>
          </w:tcPr>
          <w:p w14:paraId="7392D19D" w14:textId="77777777" w:rsidR="00990889" w:rsidRPr="00D82D5F" w:rsidRDefault="00990889" w:rsidP="00A61204">
            <w:pPr>
              <w:shd w:val="clear" w:color="auto" w:fill="FFFFFF" w:themeFill="background1"/>
              <w:spacing w:after="0" w:line="240" w:lineRule="auto"/>
              <w:jc w:val="center"/>
              <w:rPr>
                <w:rFonts w:eastAsia="Times New Roman" w:cs="Times New Roman"/>
                <w:color w:val="000000" w:themeColor="text1"/>
                <w:sz w:val="24"/>
                <w:szCs w:val="28"/>
              </w:rPr>
            </w:pPr>
            <w:r w:rsidRPr="00D82D5F">
              <w:rPr>
                <w:rFonts w:eastAsia="Times New Roman" w:cs="Times New Roman"/>
                <w:b/>
                <w:bCs/>
                <w:noProof/>
                <w:color w:val="000000" w:themeColor="text1"/>
                <w:sz w:val="26"/>
                <w:szCs w:val="28"/>
              </w:rPr>
              <mc:AlternateContent>
                <mc:Choice Requires="wps">
                  <w:drawing>
                    <wp:anchor distT="0" distB="0" distL="114300" distR="114300" simplePos="0" relativeHeight="251660288" behindDoc="0" locked="0" layoutInCell="1" allowOverlap="1" wp14:anchorId="3E60D4E4" wp14:editId="23D414CF">
                      <wp:simplePos x="0" y="0"/>
                      <wp:positionH relativeFrom="column">
                        <wp:posOffset>1687195</wp:posOffset>
                      </wp:positionH>
                      <wp:positionV relativeFrom="paragraph">
                        <wp:posOffset>401955</wp:posOffset>
                      </wp:positionV>
                      <wp:extent cx="202692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26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00F316"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2.85pt,31.65pt" to="292.4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" strokecolor="black [3200]" strokeweight=".5pt">
                      <v:stroke joinstyle="miter"/>
                    </v:line>
                  </w:pict>
                </mc:Fallback>
              </mc:AlternateContent>
            </w:r>
            <w:r w:rsidRPr="00D82D5F">
              <w:rPr>
                <w:rFonts w:eastAsia="Times New Roman" w:cs="Times New Roman"/>
                <w:b/>
                <w:bCs/>
                <w:color w:val="000000" w:themeColor="text1"/>
                <w:sz w:val="26"/>
                <w:szCs w:val="28"/>
              </w:rPr>
              <w:t>CỘNG HÒA XÃ HỘI CHỦ NGHĨA VIỆT NAM</w:t>
            </w:r>
            <w:r w:rsidRPr="00D82D5F">
              <w:rPr>
                <w:rFonts w:eastAsia="Times New Roman" w:cs="Times New Roman"/>
                <w:b/>
                <w:bCs/>
                <w:color w:val="000000" w:themeColor="text1"/>
                <w:sz w:val="26"/>
                <w:szCs w:val="28"/>
              </w:rPr>
              <w:br/>
              <w:t>Độc lập - Tự do - Hạnh phúc</w:t>
            </w:r>
          </w:p>
        </w:tc>
      </w:tr>
      <w:tr w:rsidR="00990889" w:rsidRPr="00D82D5F" w14:paraId="65EC896C" w14:textId="77777777" w:rsidTr="00A61204">
        <w:tc>
          <w:tcPr>
            <w:tcW w:w="1929" w:type="pct"/>
            <w:shd w:val="clear" w:color="auto" w:fill="auto"/>
            <w:tcMar>
              <w:top w:w="0" w:type="dxa"/>
              <w:left w:w="108" w:type="dxa"/>
              <w:bottom w:w="0" w:type="dxa"/>
              <w:right w:w="108" w:type="dxa"/>
            </w:tcMar>
            <w:hideMark/>
          </w:tcPr>
          <w:p w14:paraId="743A6271" w14:textId="77777777" w:rsidR="00990889" w:rsidRPr="00D82D5F" w:rsidRDefault="00990889" w:rsidP="00A61204">
            <w:pPr>
              <w:shd w:val="clear" w:color="auto" w:fill="FFFFFF" w:themeFill="background1"/>
              <w:spacing w:after="0" w:line="240" w:lineRule="auto"/>
              <w:jc w:val="both"/>
              <w:rPr>
                <w:rFonts w:eastAsia="Times New Roman" w:cs="Times New Roman"/>
                <w:color w:val="000000" w:themeColor="text1"/>
                <w:szCs w:val="28"/>
              </w:rPr>
            </w:pPr>
            <w:r w:rsidRPr="00D82D5F">
              <w:rPr>
                <w:rFonts w:eastAsia="Times New Roman" w:cs="Times New Roman"/>
                <w:b/>
                <w:bCs/>
                <w:noProof/>
                <w:color w:val="000000" w:themeColor="text1"/>
                <w:szCs w:val="28"/>
              </w:rPr>
              <mc:AlternateContent>
                <mc:Choice Requires="wps">
                  <w:drawing>
                    <wp:anchor distT="0" distB="0" distL="114300" distR="114300" simplePos="0" relativeHeight="251659264" behindDoc="0" locked="0" layoutInCell="1" allowOverlap="1" wp14:anchorId="1A2F04D8" wp14:editId="18D99C6D">
                      <wp:simplePos x="0" y="0"/>
                      <wp:positionH relativeFrom="column">
                        <wp:posOffset>1442085</wp:posOffset>
                      </wp:positionH>
                      <wp:positionV relativeFrom="paragraph">
                        <wp:posOffset>31750</wp:posOffset>
                      </wp:positionV>
                      <wp:extent cx="4667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E3A5706"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55pt,2.5pt" to="150.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" strokecolor="black [3200]" strokeweight=".5pt">
                      <v:stroke joinstyle="miter"/>
                    </v:line>
                  </w:pict>
                </mc:Fallback>
              </mc:AlternateContent>
            </w:r>
            <w:r w:rsidRPr="00D82D5F">
              <w:rPr>
                <w:rFonts w:eastAsia="Times New Roman" w:cs="Times New Roman"/>
                <w:color w:val="000000" w:themeColor="text1"/>
                <w:szCs w:val="28"/>
              </w:rPr>
              <w:t> </w:t>
            </w:r>
          </w:p>
        </w:tc>
        <w:tc>
          <w:tcPr>
            <w:tcW w:w="3071" w:type="pct"/>
            <w:shd w:val="clear" w:color="auto" w:fill="auto"/>
            <w:tcMar>
              <w:top w:w="0" w:type="dxa"/>
              <w:left w:w="108" w:type="dxa"/>
              <w:bottom w:w="0" w:type="dxa"/>
              <w:right w:w="108" w:type="dxa"/>
            </w:tcMar>
            <w:hideMark/>
          </w:tcPr>
          <w:p w14:paraId="7EDF6CDA" w14:textId="77777777" w:rsidR="00990889" w:rsidRPr="00D82D5F" w:rsidRDefault="00990889" w:rsidP="00A61204">
            <w:pPr>
              <w:shd w:val="clear" w:color="auto" w:fill="FFFFFF" w:themeFill="background1"/>
              <w:spacing w:after="0" w:line="240" w:lineRule="auto"/>
              <w:jc w:val="center"/>
              <w:rPr>
                <w:rFonts w:eastAsia="Times New Roman" w:cs="Times New Roman"/>
                <w:i/>
                <w:iCs/>
                <w:color w:val="000000" w:themeColor="text1"/>
                <w:szCs w:val="28"/>
                <w:lang w:val="en-SG"/>
              </w:rPr>
            </w:pPr>
          </w:p>
          <w:p w14:paraId="5C5FE54C" w14:textId="4D9D1440" w:rsidR="00990889" w:rsidRPr="00D82D5F" w:rsidRDefault="00990889" w:rsidP="00A61204">
            <w:pPr>
              <w:shd w:val="clear" w:color="auto" w:fill="FFFFFF" w:themeFill="background1"/>
              <w:spacing w:after="0" w:line="240" w:lineRule="auto"/>
              <w:jc w:val="center"/>
              <w:rPr>
                <w:rFonts w:eastAsia="Times New Roman" w:cs="Times New Roman"/>
                <w:color w:val="000000" w:themeColor="text1"/>
                <w:szCs w:val="28"/>
              </w:rPr>
            </w:pPr>
            <w:r w:rsidRPr="00D82D5F">
              <w:rPr>
                <w:rFonts w:eastAsia="Times New Roman" w:cs="Times New Roman"/>
                <w:i/>
                <w:iCs/>
                <w:color w:val="000000" w:themeColor="text1"/>
                <w:szCs w:val="28"/>
                <w:lang w:val="en-SG"/>
              </w:rPr>
              <w:t>Huế</w:t>
            </w:r>
            <w:r w:rsidRPr="00D82D5F">
              <w:rPr>
                <w:rFonts w:eastAsia="Times New Roman" w:cs="Times New Roman"/>
                <w:i/>
                <w:iCs/>
                <w:color w:val="000000" w:themeColor="text1"/>
                <w:szCs w:val="28"/>
              </w:rPr>
              <w:t xml:space="preserve">, ngày </w:t>
            </w:r>
            <w:r w:rsidR="002B0EA7">
              <w:rPr>
                <w:rFonts w:eastAsia="Times New Roman" w:cs="Times New Roman"/>
                <w:i/>
                <w:iCs/>
                <w:color w:val="000000" w:themeColor="text1"/>
                <w:szCs w:val="28"/>
              </w:rPr>
              <w:t>07</w:t>
            </w:r>
            <w:r w:rsidRPr="00D82D5F">
              <w:rPr>
                <w:rFonts w:eastAsia="Times New Roman" w:cs="Times New Roman"/>
                <w:i/>
                <w:iCs/>
                <w:color w:val="000000" w:themeColor="text1"/>
                <w:szCs w:val="28"/>
              </w:rPr>
              <w:t xml:space="preserve"> tháng </w:t>
            </w:r>
            <w:r w:rsidR="002B0EA7">
              <w:rPr>
                <w:rFonts w:eastAsia="Times New Roman" w:cs="Times New Roman"/>
                <w:i/>
                <w:iCs/>
                <w:color w:val="000000" w:themeColor="text1"/>
                <w:szCs w:val="28"/>
              </w:rPr>
              <w:t>8</w:t>
            </w:r>
            <w:r w:rsidRPr="00D82D5F">
              <w:rPr>
                <w:rFonts w:eastAsia="Times New Roman" w:cs="Times New Roman"/>
                <w:i/>
                <w:iCs/>
                <w:color w:val="000000" w:themeColor="text1"/>
                <w:szCs w:val="28"/>
              </w:rPr>
              <w:t xml:space="preserve"> năm</w:t>
            </w:r>
            <w:r w:rsidRPr="00D82D5F">
              <w:rPr>
                <w:rFonts w:eastAsia="Times New Roman" w:cs="Times New Roman"/>
                <w:i/>
                <w:iCs/>
                <w:color w:val="000000" w:themeColor="text1"/>
                <w:szCs w:val="28"/>
                <w:lang w:val="en-SG"/>
              </w:rPr>
              <w:t> 2026</w:t>
            </w:r>
          </w:p>
        </w:tc>
      </w:tr>
    </w:tbl>
    <w:p w14:paraId="5BB3DD18" w14:textId="77777777" w:rsidR="00990889" w:rsidRDefault="00990889" w:rsidP="00990889">
      <w:pPr>
        <w:spacing w:after="0"/>
        <w:jc w:val="both"/>
        <w:rPr>
          <w:b/>
          <w:bCs/>
        </w:rPr>
      </w:pPr>
    </w:p>
    <w:p w14:paraId="2F564005" w14:textId="798AAEBC" w:rsidR="00E03426" w:rsidRPr="00B43416" w:rsidRDefault="00D8762F" w:rsidP="00B43416">
      <w:pPr>
        <w:spacing w:after="0"/>
        <w:jc w:val="center"/>
        <w:rPr>
          <w:b/>
          <w:bCs/>
        </w:rPr>
      </w:pPr>
      <w:r w:rsidRPr="00B43416">
        <w:rPr>
          <w:b/>
          <w:bCs/>
        </w:rPr>
        <w:t>BẢN THUYẾT MINH NỘI DUNG</w:t>
      </w:r>
    </w:p>
    <w:p w14:paraId="6E55D3F7" w14:textId="6BFA7D45" w:rsidR="00B43416" w:rsidRPr="002B0EA7" w:rsidRDefault="00125D61" w:rsidP="002B0EA7">
      <w:pPr>
        <w:jc w:val="center"/>
        <w:rPr>
          <w:b/>
        </w:rPr>
      </w:pPr>
      <w:r w:rsidRPr="00076D5E">
        <w:rPr>
          <w:b/>
          <w:bCs/>
          <w:szCs w:val="28"/>
        </w:rPr>
        <w:t xml:space="preserve">Dự thảo </w:t>
      </w:r>
      <w:r w:rsidR="002B0EA7">
        <w:rPr>
          <w:b/>
          <w:bCs/>
          <w:szCs w:val="28"/>
        </w:rPr>
        <w:t xml:space="preserve">Nghị quyết </w:t>
      </w:r>
      <w:r w:rsidR="002B0EA7">
        <w:rPr>
          <w:b/>
        </w:rPr>
        <w:t>q</w:t>
      </w:r>
      <w:r w:rsidR="002B0EA7" w:rsidRPr="0025252A">
        <w:rPr>
          <w:b/>
        </w:rPr>
        <w:t xml:space="preserve">uy định chế độ, chính sách </w:t>
      </w:r>
      <w:bookmarkStart w:id="0" w:name="khoan_4_41"/>
      <w:r w:rsidR="002B0EA7" w:rsidRPr="000F5F80">
        <w:rPr>
          <w:b/>
        </w:rPr>
        <w:t>hỗ trợ người giám định tư pháp, thu hút chuyên gia, tổ chức có năng lực tham gia hoạt động giám định tư pháp</w:t>
      </w:r>
      <w:bookmarkEnd w:id="0"/>
      <w:r w:rsidR="002B0EA7">
        <w:rPr>
          <w:b/>
        </w:rPr>
        <w:t xml:space="preserve"> tại thành phố Huế</w:t>
      </w:r>
    </w:p>
    <w:p w14:paraId="44C94C8E" w14:textId="77777777" w:rsidR="00125D61" w:rsidRPr="00B43416" w:rsidRDefault="00125D61" w:rsidP="00B43416">
      <w:pPr>
        <w:spacing w:after="0"/>
        <w:jc w:val="center"/>
        <w:rPr>
          <w:i/>
          <w:iCs/>
        </w:rPr>
      </w:pPr>
    </w:p>
    <w:tbl>
      <w:tblPr>
        <w:tblStyle w:val="TableGrid"/>
        <w:tblW w:w="13995" w:type="dxa"/>
        <w:tblLook w:val="04A0" w:firstRow="1" w:lastRow="0" w:firstColumn="1" w:lastColumn="0" w:noHBand="0" w:noVBand="1"/>
      </w:tblPr>
      <w:tblGrid>
        <w:gridCol w:w="4390"/>
        <w:gridCol w:w="4819"/>
        <w:gridCol w:w="4786"/>
      </w:tblGrid>
      <w:tr w:rsidR="002B0EA7" w:rsidRPr="00474BC8" w14:paraId="59D8F577" w14:textId="77777777" w:rsidTr="00072A37">
        <w:tc>
          <w:tcPr>
            <w:tcW w:w="4390" w:type="dxa"/>
            <w:vAlign w:val="center"/>
          </w:tcPr>
          <w:p w14:paraId="2AE9CA8F" w14:textId="70AAD166" w:rsidR="002B0EA7" w:rsidRPr="00474BC8" w:rsidRDefault="00D65F57" w:rsidP="00474BC8">
            <w:pPr>
              <w:spacing w:before="40" w:after="40"/>
              <w:jc w:val="center"/>
              <w:rPr>
                <w:rFonts w:cs="Times New Roman"/>
                <w:b/>
                <w:bCs/>
                <w:szCs w:val="28"/>
              </w:rPr>
            </w:pPr>
            <w:r w:rsidRPr="00474BC8">
              <w:rPr>
                <w:rFonts w:cs="Times New Roman"/>
                <w:b/>
                <w:bCs/>
                <w:szCs w:val="28"/>
              </w:rPr>
              <w:t>NGHỊ QUYẾT SỐ 15/2016/NQ-HĐND NGÀY 09/12/2016 CỦA HĐND TỈNH THỪA THIÊN HUẾ (NAY LÀ THÀNH PHỐ HUẾ)</w:t>
            </w:r>
          </w:p>
        </w:tc>
        <w:tc>
          <w:tcPr>
            <w:tcW w:w="4819" w:type="dxa"/>
            <w:vAlign w:val="center"/>
          </w:tcPr>
          <w:p w14:paraId="554FA006" w14:textId="74A5C7C3" w:rsidR="002B0EA7" w:rsidRPr="00474BC8" w:rsidRDefault="002B0EA7" w:rsidP="00072A37">
            <w:pPr>
              <w:spacing w:before="40" w:after="40"/>
              <w:jc w:val="center"/>
              <w:rPr>
                <w:rFonts w:cs="Times New Roman"/>
                <w:b/>
                <w:bCs/>
                <w:szCs w:val="28"/>
              </w:rPr>
            </w:pPr>
            <w:r w:rsidRPr="00474BC8">
              <w:rPr>
                <w:rFonts w:cs="Times New Roman"/>
                <w:b/>
                <w:bCs/>
                <w:szCs w:val="28"/>
              </w:rPr>
              <w:t>DỰ THẢO VĂN BẢN QUY PHẠM PHÁP LUẬT THAY THẾ</w:t>
            </w:r>
          </w:p>
        </w:tc>
        <w:tc>
          <w:tcPr>
            <w:tcW w:w="4786" w:type="dxa"/>
            <w:vAlign w:val="center"/>
          </w:tcPr>
          <w:p w14:paraId="47B99370" w14:textId="7C11E373" w:rsidR="002B0EA7" w:rsidRPr="00474BC8" w:rsidRDefault="002B0EA7" w:rsidP="00474BC8">
            <w:pPr>
              <w:spacing w:before="40" w:after="40"/>
              <w:jc w:val="center"/>
              <w:rPr>
                <w:rFonts w:cs="Times New Roman"/>
                <w:b/>
                <w:bCs/>
                <w:szCs w:val="28"/>
              </w:rPr>
            </w:pPr>
            <w:r w:rsidRPr="00474BC8">
              <w:rPr>
                <w:rFonts w:cs="Times New Roman"/>
                <w:b/>
                <w:bCs/>
                <w:szCs w:val="28"/>
              </w:rPr>
              <w:t>THUYẾT MINH</w:t>
            </w:r>
          </w:p>
        </w:tc>
      </w:tr>
      <w:tr w:rsidR="002B0EA7" w:rsidRPr="00474BC8" w14:paraId="60C1596D" w14:textId="77777777" w:rsidTr="00474BC8">
        <w:tc>
          <w:tcPr>
            <w:tcW w:w="4390" w:type="dxa"/>
          </w:tcPr>
          <w:p w14:paraId="1E0DA94B"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b/>
                <w:bCs/>
                <w:color w:val="000000"/>
                <w:sz w:val="28"/>
                <w:szCs w:val="28"/>
              </w:rPr>
              <w:t>Điều 1.</w:t>
            </w:r>
            <w:r w:rsidRPr="00474BC8">
              <w:rPr>
                <w:color w:val="000000"/>
                <w:sz w:val="28"/>
                <w:szCs w:val="28"/>
              </w:rPr>
              <w:t> </w:t>
            </w:r>
            <w:r w:rsidRPr="00474BC8">
              <w:rPr>
                <w:b/>
                <w:bCs/>
                <w:color w:val="000000"/>
                <w:sz w:val="28"/>
                <w:szCs w:val="28"/>
              </w:rPr>
              <w:t>Phạm vi, đối tượng và chính sách thu hút</w:t>
            </w:r>
          </w:p>
          <w:p w14:paraId="0D246FBA"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Quy định chế độ, chính sách thu hút chuyên gia, tổ chức có năng lực tham gia hoạt động giám định tư pháp tại tỉnh Thừa Thiên Huế, với các nội dung chính như sau:</w:t>
            </w:r>
          </w:p>
          <w:p w14:paraId="49DEDF01"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1. Mục tiêu</w:t>
            </w:r>
          </w:p>
          <w:p w14:paraId="061DF831"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Thu hút nguồn nhân lực chất lượng cao tham gia hoạt động giám định tư pháp tại tỉnh Thừa Thiên Huế.</w:t>
            </w:r>
          </w:p>
          <w:p w14:paraId="46C72693"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 xml:space="preserve">Khuyến khích Văn phòng giám định tư pháp phát triển, thực hiện mục tiêu đẩy mạnh xã hội hóa hoạt động giám định tư pháp theo tinh thần Nghị </w:t>
            </w:r>
            <w:r w:rsidRPr="00474BC8">
              <w:rPr>
                <w:color w:val="000000"/>
                <w:sz w:val="28"/>
                <w:szCs w:val="28"/>
              </w:rPr>
              <w:lastRenderedPageBreak/>
              <w:t>quyết số 49-NQ/TW ngày 02 tháng 6 năm 2005 của Bộ Chính trị về chiến lược cải cách tư pháp đến năm 2020.</w:t>
            </w:r>
          </w:p>
          <w:p w14:paraId="611FA6C6"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2. Đối tượng được hưởng chính sách thu hút</w:t>
            </w:r>
          </w:p>
          <w:p w14:paraId="164DDDD0"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a) Những người có trình độ chuyên môn, kỹ thuật cao, chuyên gia trong các lĩnh vực, ngành nghề.</w:t>
            </w:r>
          </w:p>
          <w:p w14:paraId="44432CE9"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b) Giám định viên tư pháp, người giám định tư pháp theo vụ việc.</w:t>
            </w:r>
          </w:p>
          <w:p w14:paraId="601EB0E6"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c) Người giúp việc cho người giám định tư pháp.</w:t>
            </w:r>
          </w:p>
          <w:p w14:paraId="1475419F"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d) Văn phòng giám định tư pháp.</w:t>
            </w:r>
          </w:p>
          <w:p w14:paraId="716330F9"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3. Điều kiện được hưởng chính sách</w:t>
            </w:r>
          </w:p>
          <w:p w14:paraId="055AB3DA"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rPr>
              <w:t>a) Những người có trình độ chuyên môn, kỹ thuật cao, chuyên gia trong các lĩnh vực, ngành nghề được bổ nhiệm giám định viên tư pháp hoặc công bố là người giám định tư pháp theo vụ việc theo quy định của pháp luật và tham gia thực hiện giám định theo trưng cầu của cơ quan tiến hành tố tụng, người tiến hành tố tụng của tỉnh Thừa Thiên Huế.</w:t>
            </w:r>
          </w:p>
          <w:p w14:paraId="03B25B2F"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 xml:space="preserve">b) Giám định viên tư pháp, người giám định tư pháp theo vụ việc thực hiện giám định theo trưng cầu của cơ quan tiến hành tố tụng, người tiến </w:t>
            </w:r>
            <w:r w:rsidRPr="00474BC8">
              <w:rPr>
                <w:color w:val="000000"/>
                <w:sz w:val="28"/>
                <w:szCs w:val="28"/>
                <w:lang w:val="nb-NO"/>
              </w:rPr>
              <w:lastRenderedPageBreak/>
              <w:t>hành tố tụng của tỉnh Thừa Thiên Huế.</w:t>
            </w:r>
          </w:p>
          <w:p w14:paraId="6C60DB42"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c) Người giúp việc cho người giám định tư pháp hưởng lương từ ngân sách nhà nước trong lĩnh vực pháp y và kỹ thuật hình sự tham gia trực tiếp vào quá trình thực hiện giám định theo sự phân công của thủ trưởng tổ chức được trưng cầu giám định hoặc do người giám định tư pháp chịu trách nhiệm điều phối việc thực hiện giám định chỉ định.</w:t>
            </w:r>
          </w:p>
          <w:p w14:paraId="0F4D76E3" w14:textId="1147C88E"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d) Văn phòng giám định tư pháp được Ủy ban nhân dân tỉnh cho phép thành lập và đảm bảo các tiêu chí về điều kiện, tiêu chuẩn theo quy định của Luật Giám định tư pháp và văn bản quy phạm pháp luật liên quan.</w:t>
            </w:r>
          </w:p>
        </w:tc>
        <w:tc>
          <w:tcPr>
            <w:tcW w:w="4819" w:type="dxa"/>
          </w:tcPr>
          <w:p w14:paraId="0AFDF1F6" w14:textId="77777777" w:rsidR="002B0EA7" w:rsidRPr="00474BC8" w:rsidRDefault="002B0EA7" w:rsidP="00474BC8">
            <w:pPr>
              <w:spacing w:before="40" w:after="40"/>
              <w:ind w:firstLine="29"/>
              <w:jc w:val="both"/>
              <w:rPr>
                <w:rFonts w:cs="Times New Roman"/>
                <w:b/>
                <w:szCs w:val="28"/>
              </w:rPr>
            </w:pPr>
            <w:r w:rsidRPr="00474BC8">
              <w:rPr>
                <w:rFonts w:cs="Times New Roman"/>
                <w:b/>
                <w:szCs w:val="28"/>
              </w:rPr>
              <w:lastRenderedPageBreak/>
              <w:t>Điều 1.</w:t>
            </w:r>
            <w:r w:rsidRPr="00474BC8">
              <w:rPr>
                <w:rFonts w:cs="Times New Roman"/>
                <w:szCs w:val="28"/>
              </w:rPr>
              <w:t xml:space="preserve"> </w:t>
            </w:r>
            <w:r w:rsidRPr="00474BC8">
              <w:rPr>
                <w:rFonts w:cs="Times New Roman"/>
                <w:b/>
                <w:szCs w:val="28"/>
              </w:rPr>
              <w:t>Phạm vi điều chỉnh và đối tượng áp dụng</w:t>
            </w:r>
          </w:p>
          <w:p w14:paraId="4B3828C8" w14:textId="77777777" w:rsidR="002B0EA7" w:rsidRPr="00474BC8" w:rsidRDefault="002B0EA7" w:rsidP="00474BC8">
            <w:pPr>
              <w:spacing w:before="40" w:after="40"/>
              <w:ind w:firstLine="29"/>
              <w:jc w:val="both"/>
              <w:rPr>
                <w:rFonts w:cs="Times New Roman"/>
                <w:szCs w:val="28"/>
              </w:rPr>
            </w:pPr>
            <w:r w:rsidRPr="00474BC8">
              <w:rPr>
                <w:rFonts w:cs="Times New Roman"/>
                <w:szCs w:val="28"/>
              </w:rPr>
              <w:t>1. Nghị quyết quy định chế độ, chính sách hỗ trợ người giám định tư pháp, thu hút chuyên gia, tổ chức có năng lực tham gia hoạt động giám định tư pháp tại thành phố Huế.</w:t>
            </w:r>
          </w:p>
          <w:p w14:paraId="44816642" w14:textId="77777777" w:rsidR="002B0EA7" w:rsidRPr="00474BC8" w:rsidRDefault="002B0EA7" w:rsidP="00474BC8">
            <w:pPr>
              <w:spacing w:before="40" w:after="40"/>
              <w:ind w:firstLine="29"/>
              <w:jc w:val="both"/>
              <w:rPr>
                <w:rFonts w:cs="Times New Roman"/>
                <w:szCs w:val="28"/>
              </w:rPr>
            </w:pPr>
            <w:r w:rsidRPr="00474BC8">
              <w:rPr>
                <w:rFonts w:cs="Times New Roman"/>
                <w:szCs w:val="28"/>
              </w:rPr>
              <w:t>2. Đối tượng áp dụng</w:t>
            </w:r>
          </w:p>
          <w:p w14:paraId="333CD781" w14:textId="77777777" w:rsidR="002B0EA7" w:rsidRPr="00474BC8" w:rsidRDefault="002B0EA7" w:rsidP="00474BC8">
            <w:pPr>
              <w:spacing w:before="40" w:after="40"/>
              <w:ind w:firstLine="29"/>
              <w:jc w:val="both"/>
              <w:rPr>
                <w:rFonts w:cs="Times New Roman"/>
                <w:szCs w:val="28"/>
              </w:rPr>
            </w:pPr>
            <w:r w:rsidRPr="00474BC8">
              <w:rPr>
                <w:rFonts w:cs="Times New Roman"/>
                <w:szCs w:val="28"/>
              </w:rPr>
              <w:t>a)  Những người có trình độ chuyên môn, kỹ thuật cao, chuyên gia trong các lĩnh vực, ngành nghề.</w:t>
            </w:r>
          </w:p>
          <w:p w14:paraId="40244E6C" w14:textId="77777777" w:rsidR="002B0EA7" w:rsidRPr="00474BC8" w:rsidRDefault="002B0EA7" w:rsidP="00474BC8">
            <w:pPr>
              <w:spacing w:before="40" w:after="40"/>
              <w:ind w:firstLine="29"/>
              <w:jc w:val="both"/>
              <w:rPr>
                <w:rFonts w:cs="Times New Roman"/>
                <w:szCs w:val="28"/>
              </w:rPr>
            </w:pPr>
            <w:r w:rsidRPr="00474BC8">
              <w:rPr>
                <w:rFonts w:cs="Times New Roman"/>
                <w:szCs w:val="28"/>
              </w:rPr>
              <w:t>b) Giám định viên tư pháp, người giám định tư pháp theo vụ việc.</w:t>
            </w:r>
          </w:p>
          <w:p w14:paraId="4BE167EA" w14:textId="77777777" w:rsidR="002B0EA7" w:rsidRPr="00474BC8" w:rsidRDefault="002B0EA7" w:rsidP="00474BC8">
            <w:pPr>
              <w:spacing w:before="40" w:after="40"/>
              <w:ind w:firstLine="29"/>
              <w:jc w:val="both"/>
              <w:rPr>
                <w:rFonts w:cs="Times New Roman"/>
                <w:szCs w:val="28"/>
              </w:rPr>
            </w:pPr>
            <w:r w:rsidRPr="00474BC8">
              <w:rPr>
                <w:rFonts w:cs="Times New Roman"/>
                <w:szCs w:val="28"/>
              </w:rPr>
              <w:lastRenderedPageBreak/>
              <w:t>c) Người giúp việc cho người giám định tư pháp.</w:t>
            </w:r>
          </w:p>
          <w:p w14:paraId="215C5E51" w14:textId="77777777" w:rsidR="002B0EA7" w:rsidRPr="00474BC8" w:rsidRDefault="002B0EA7" w:rsidP="00474BC8">
            <w:pPr>
              <w:spacing w:before="40" w:after="40"/>
              <w:ind w:firstLine="29"/>
              <w:jc w:val="both"/>
              <w:rPr>
                <w:rFonts w:cs="Times New Roman"/>
                <w:szCs w:val="28"/>
              </w:rPr>
            </w:pPr>
            <w:r w:rsidRPr="00474BC8">
              <w:rPr>
                <w:rFonts w:cs="Times New Roman"/>
                <w:szCs w:val="28"/>
              </w:rPr>
              <w:t>d) Văn phòng giám định tư pháp.</w:t>
            </w:r>
          </w:p>
          <w:p w14:paraId="6F9B08E3" w14:textId="77777777" w:rsidR="002B0EA7" w:rsidRPr="00474BC8" w:rsidRDefault="002B0EA7" w:rsidP="00474BC8">
            <w:pPr>
              <w:spacing w:before="40" w:after="40"/>
              <w:ind w:firstLine="29"/>
              <w:jc w:val="both"/>
              <w:rPr>
                <w:rFonts w:cs="Times New Roman"/>
                <w:szCs w:val="28"/>
              </w:rPr>
            </w:pPr>
            <w:r w:rsidRPr="00474BC8">
              <w:rPr>
                <w:rFonts w:cs="Times New Roman"/>
                <w:szCs w:val="28"/>
              </w:rPr>
              <w:t>đ) Tổ chức giám định tư pháp theo vụ việc.</w:t>
            </w:r>
          </w:p>
          <w:p w14:paraId="29B0E6E6" w14:textId="77777777" w:rsidR="002B0EA7" w:rsidRPr="00474BC8" w:rsidRDefault="002B0EA7" w:rsidP="00474BC8">
            <w:pPr>
              <w:spacing w:before="40" w:after="40"/>
              <w:ind w:firstLine="29"/>
              <w:jc w:val="both"/>
              <w:rPr>
                <w:rFonts w:cs="Times New Roman"/>
                <w:szCs w:val="28"/>
              </w:rPr>
            </w:pPr>
            <w:r w:rsidRPr="00474BC8">
              <w:rPr>
                <w:rFonts w:cs="Times New Roman"/>
                <w:szCs w:val="28"/>
              </w:rPr>
              <w:t>e) Các cơ quan, tổ chức, cá nhân khác có liên quan.</w:t>
            </w:r>
          </w:p>
          <w:p w14:paraId="0296D7E8" w14:textId="77777777" w:rsidR="002B0EA7" w:rsidRPr="00474BC8" w:rsidRDefault="002B0EA7" w:rsidP="00474BC8">
            <w:pPr>
              <w:spacing w:before="40" w:after="40"/>
              <w:ind w:firstLine="29"/>
              <w:jc w:val="both"/>
              <w:rPr>
                <w:rFonts w:cs="Times New Roman"/>
                <w:szCs w:val="28"/>
              </w:rPr>
            </w:pPr>
            <w:r w:rsidRPr="00474BC8">
              <w:rPr>
                <w:rFonts w:cs="Times New Roman"/>
                <w:szCs w:val="28"/>
              </w:rPr>
              <w:t>3. Điều kiện được hưởng chính sách</w:t>
            </w:r>
          </w:p>
          <w:p w14:paraId="6FE5844B" w14:textId="77777777" w:rsidR="002B0EA7" w:rsidRPr="00474BC8" w:rsidRDefault="002B0EA7" w:rsidP="00474BC8">
            <w:pPr>
              <w:spacing w:before="40" w:after="40"/>
              <w:ind w:firstLine="29"/>
              <w:jc w:val="both"/>
              <w:rPr>
                <w:rFonts w:cs="Times New Roman"/>
                <w:szCs w:val="28"/>
              </w:rPr>
            </w:pPr>
            <w:r w:rsidRPr="00474BC8">
              <w:rPr>
                <w:rFonts w:cs="Times New Roman"/>
                <w:szCs w:val="28"/>
              </w:rPr>
              <w:t>a) Chính sách nhằm hồ trợ, giữ chân người giám định tư pháp; thu hút nguồn nhân lực chất lượng cao tham gia hoạt động giám định tư pháp tại thành phố Huế.</w:t>
            </w:r>
          </w:p>
          <w:p w14:paraId="5311271C" w14:textId="77777777" w:rsidR="002B0EA7" w:rsidRPr="00474BC8" w:rsidRDefault="002B0EA7" w:rsidP="00474BC8">
            <w:pPr>
              <w:pStyle w:val="NormalWeb"/>
              <w:spacing w:before="40" w:beforeAutospacing="0" w:after="40" w:afterAutospacing="0"/>
              <w:ind w:firstLine="29"/>
              <w:jc w:val="both"/>
              <w:rPr>
                <w:sz w:val="28"/>
                <w:szCs w:val="28"/>
              </w:rPr>
            </w:pPr>
            <w:r w:rsidRPr="00474BC8">
              <w:rPr>
                <w:sz w:val="28"/>
                <w:szCs w:val="28"/>
              </w:rPr>
              <w:t xml:space="preserve">Khuyến khích Văn phòng giám định tư pháp phát triển, tổ chức có năng lực tham gia vào tổ chức giám định tư pháp theo vụ việc nhằm thực hiện mục tiêu </w:t>
            </w:r>
            <w:r w:rsidRPr="00474BC8">
              <w:rPr>
                <w:spacing w:val="2"/>
                <w:sz w:val="28"/>
                <w:szCs w:val="28"/>
              </w:rPr>
              <w:t xml:space="preserve">đẩy mạnh xã hội hóa hoạt động giám định tư pháp  </w:t>
            </w:r>
          </w:p>
          <w:p w14:paraId="5416434C" w14:textId="77777777" w:rsidR="002B0EA7" w:rsidRPr="00474BC8" w:rsidRDefault="002B0EA7" w:rsidP="00474BC8">
            <w:pPr>
              <w:spacing w:before="40" w:after="40"/>
              <w:ind w:firstLine="29"/>
              <w:jc w:val="both"/>
              <w:rPr>
                <w:rFonts w:cs="Times New Roman"/>
                <w:szCs w:val="28"/>
              </w:rPr>
            </w:pPr>
            <w:r w:rsidRPr="00474BC8">
              <w:rPr>
                <w:rFonts w:cs="Times New Roman"/>
                <w:szCs w:val="28"/>
              </w:rPr>
              <w:t>b) Điều kiện hưởng chính sách</w:t>
            </w:r>
          </w:p>
          <w:p w14:paraId="7520AA8D" w14:textId="77777777" w:rsidR="002B0EA7" w:rsidRPr="00474BC8" w:rsidRDefault="002B0EA7" w:rsidP="00474BC8">
            <w:pPr>
              <w:spacing w:before="40" w:after="40"/>
              <w:ind w:firstLine="29"/>
              <w:jc w:val="both"/>
              <w:rPr>
                <w:rFonts w:cs="Times New Roman"/>
                <w:szCs w:val="28"/>
              </w:rPr>
            </w:pPr>
            <w:r w:rsidRPr="00474BC8">
              <w:rPr>
                <w:rFonts w:cs="Times New Roman"/>
                <w:szCs w:val="28"/>
              </w:rPr>
              <w:t xml:space="preserve">- Những người có trình độ chuyên môn, kỹ thuật cao, chuyên gia trong các lĩnh vực, ngành nghề </w:t>
            </w:r>
            <w:bookmarkStart w:id="1" w:name="_Hlk236297860"/>
            <w:r w:rsidRPr="00474BC8">
              <w:rPr>
                <w:rFonts w:cs="Times New Roman"/>
                <w:szCs w:val="28"/>
              </w:rPr>
              <w:t xml:space="preserve">được bổ nhiệm giám định viên tư pháp hoặc công nhận là người giám định tư pháp theo vụ việc </w:t>
            </w:r>
            <w:bookmarkEnd w:id="1"/>
            <w:r w:rsidRPr="00474BC8">
              <w:rPr>
                <w:rFonts w:cs="Times New Roman"/>
                <w:szCs w:val="28"/>
              </w:rPr>
              <w:t>theo quy định của pháp luật và tham gia thực hiện giám định theo trưng cầu của cơ quan tiến hành tố tụng, người tiến hành tố tụng của thành phố Huế.</w:t>
            </w:r>
          </w:p>
          <w:p w14:paraId="013BCB4D" w14:textId="77777777" w:rsidR="002B0EA7" w:rsidRPr="00474BC8" w:rsidRDefault="002B0EA7" w:rsidP="00474BC8">
            <w:pPr>
              <w:pStyle w:val="05NidungVB"/>
              <w:spacing w:before="40" w:after="40" w:line="240" w:lineRule="auto"/>
              <w:ind w:firstLine="29"/>
              <w:rPr>
                <w:lang w:val="nb-NO"/>
              </w:rPr>
            </w:pPr>
            <w:r w:rsidRPr="00474BC8">
              <w:rPr>
                <w:lang w:val="nb-NO"/>
              </w:rPr>
              <w:lastRenderedPageBreak/>
              <w:t xml:space="preserve">- Giám định viên tư pháp, người giám định tư pháp theo vụ việc </w:t>
            </w:r>
            <w:bookmarkStart w:id="2" w:name="_Hlk236298035"/>
            <w:r w:rsidRPr="00474BC8">
              <w:rPr>
                <w:lang w:val="nb-NO"/>
              </w:rPr>
              <w:t>thực hiện giám định theo trưng cầu của cơ quan tiến hành tố tụng, người tiến hành tố tụng của thành phố Huế</w:t>
            </w:r>
            <w:bookmarkEnd w:id="2"/>
            <w:r w:rsidRPr="00474BC8">
              <w:rPr>
                <w:lang w:val="nb-NO"/>
              </w:rPr>
              <w:t>.</w:t>
            </w:r>
          </w:p>
          <w:p w14:paraId="6DF307FC" w14:textId="77777777" w:rsidR="002B0EA7" w:rsidRPr="00474BC8" w:rsidRDefault="002B0EA7" w:rsidP="00474BC8">
            <w:pPr>
              <w:pStyle w:val="05NidungVB"/>
              <w:spacing w:before="40" w:after="40" w:line="240" w:lineRule="auto"/>
              <w:ind w:firstLine="29"/>
              <w:rPr>
                <w:lang w:val="nb-NO"/>
              </w:rPr>
            </w:pPr>
            <w:r w:rsidRPr="00474BC8">
              <w:rPr>
                <w:lang w:val="nb-NO"/>
              </w:rPr>
              <w:t xml:space="preserve">- </w:t>
            </w:r>
            <w:bookmarkStart w:id="3" w:name="_Hlk236297889"/>
            <w:r w:rsidRPr="00474BC8">
              <w:rPr>
                <w:lang w:val="nb-NO"/>
              </w:rPr>
              <w:t xml:space="preserve">Người giúp việc cho người giám định tư pháp hưởng lương từ ngân sách nhà nước trong lĩnh vực pháp y và kỹ thuật hình sự </w:t>
            </w:r>
            <w:bookmarkEnd w:id="3"/>
            <w:r w:rsidRPr="00474BC8">
              <w:rPr>
                <w:lang w:val="nb-NO"/>
              </w:rPr>
              <w:t>tham gia trực tiếp vào quá trình thực hiện giám định theo sự phân công của thủ trưởng tổ chức được trưng cầu giám định hoặc do người giám định tư pháp chịu trách nhiệm điều phối việc thực hiện giám định chỉ định.</w:t>
            </w:r>
          </w:p>
          <w:p w14:paraId="1F864589" w14:textId="77777777" w:rsidR="002B0EA7" w:rsidRPr="00474BC8" w:rsidRDefault="002B0EA7" w:rsidP="00474BC8">
            <w:pPr>
              <w:spacing w:before="40" w:after="40"/>
              <w:ind w:firstLine="29"/>
              <w:jc w:val="both"/>
              <w:rPr>
                <w:rFonts w:cs="Times New Roman"/>
                <w:szCs w:val="28"/>
                <w:lang w:val="nb-NO"/>
              </w:rPr>
            </w:pPr>
            <w:r w:rsidRPr="00474BC8">
              <w:rPr>
                <w:rFonts w:cs="Times New Roman"/>
                <w:szCs w:val="28"/>
                <w:lang w:val="nb-NO"/>
              </w:rPr>
              <w:t>- Tổ chức giám định tư pháp theo vụ việc thực hiện giám định theo trưng cầu của cơ quan tiến hành tố tụng, người tiến hành tố tụng của thành phố Huế.</w:t>
            </w:r>
          </w:p>
          <w:p w14:paraId="7D2668DD" w14:textId="77777777" w:rsidR="002B0EA7" w:rsidRPr="00474BC8" w:rsidRDefault="002B0EA7" w:rsidP="00474BC8">
            <w:pPr>
              <w:spacing w:before="40" w:after="40"/>
              <w:ind w:firstLine="29"/>
              <w:jc w:val="both"/>
              <w:rPr>
                <w:rFonts w:cs="Times New Roman"/>
                <w:szCs w:val="28"/>
              </w:rPr>
            </w:pPr>
            <w:r w:rsidRPr="00474BC8">
              <w:rPr>
                <w:rFonts w:cs="Times New Roman"/>
                <w:szCs w:val="28"/>
                <w:lang w:val="nb-NO"/>
              </w:rPr>
              <w:t xml:space="preserve">- </w:t>
            </w:r>
            <w:r w:rsidRPr="00474BC8">
              <w:rPr>
                <w:rFonts w:cs="Times New Roman"/>
                <w:szCs w:val="28"/>
              </w:rPr>
              <w:t xml:space="preserve">Tổ chức có năng lực phải được </w:t>
            </w:r>
            <w:bookmarkStart w:id="4" w:name="_Hlk236297974"/>
            <w:r w:rsidRPr="00474BC8">
              <w:rPr>
                <w:rFonts w:cs="Times New Roman"/>
                <w:szCs w:val="28"/>
              </w:rPr>
              <w:t>công nhận tổ chức giám định tư pháp theo vụ việc</w:t>
            </w:r>
            <w:bookmarkEnd w:id="4"/>
            <w:r w:rsidRPr="00474BC8">
              <w:rPr>
                <w:rFonts w:cs="Times New Roman"/>
                <w:szCs w:val="28"/>
              </w:rPr>
              <w:t xml:space="preserve"> theo quy định của pháp luật và tham gia thực hiện giám định theo trưng cầu của cơ quan tiến hành tố tụng, người tiến hành tố tụng của thành phố Huế.</w:t>
            </w:r>
          </w:p>
          <w:p w14:paraId="1D3F7C5B" w14:textId="5BB49BD7" w:rsidR="002B0EA7" w:rsidRPr="00474BC8" w:rsidRDefault="002B0EA7" w:rsidP="00474BC8">
            <w:pPr>
              <w:spacing w:before="40" w:after="40"/>
              <w:ind w:firstLine="29"/>
              <w:jc w:val="both"/>
              <w:rPr>
                <w:rFonts w:cs="Times New Roman"/>
                <w:szCs w:val="28"/>
                <w:lang w:val="nb-NO"/>
              </w:rPr>
            </w:pPr>
            <w:r w:rsidRPr="00474BC8">
              <w:rPr>
                <w:rFonts w:cs="Times New Roman"/>
                <w:szCs w:val="28"/>
                <w:lang w:val="nb-NO"/>
              </w:rPr>
              <w:t xml:space="preserve">- Văn phòng giám định tư pháp được cơ quan có thẩm quyền của thành phố Huế </w:t>
            </w:r>
            <w:r w:rsidRPr="00474BC8">
              <w:rPr>
                <w:rFonts w:cs="Times New Roman"/>
                <w:szCs w:val="28"/>
              </w:rPr>
              <w:t>cấp giấy đăng ký hoạt động</w:t>
            </w:r>
            <w:r w:rsidRPr="00474BC8">
              <w:rPr>
                <w:rFonts w:cs="Times New Roman"/>
                <w:szCs w:val="28"/>
                <w:lang w:val="nb-NO"/>
              </w:rPr>
              <w:t xml:space="preserve">. </w:t>
            </w:r>
          </w:p>
        </w:tc>
        <w:tc>
          <w:tcPr>
            <w:tcW w:w="4786" w:type="dxa"/>
          </w:tcPr>
          <w:p w14:paraId="24D7A481" w14:textId="3EC1D48A" w:rsidR="002B0EA7" w:rsidRPr="00474BC8" w:rsidRDefault="00F41BB7" w:rsidP="00474BC8">
            <w:pPr>
              <w:spacing w:before="40" w:after="40"/>
              <w:jc w:val="both"/>
              <w:rPr>
                <w:rFonts w:cs="Times New Roman"/>
                <w:color w:val="000000"/>
                <w:szCs w:val="28"/>
                <w:shd w:val="clear" w:color="auto" w:fill="FFFFFF"/>
              </w:rPr>
            </w:pPr>
            <w:r w:rsidRPr="00474BC8">
              <w:rPr>
                <w:rFonts w:cs="Times New Roman"/>
                <w:color w:val="000000"/>
                <w:szCs w:val="28"/>
                <w:shd w:val="clear" w:color="auto" w:fill="FFFFFF"/>
              </w:rPr>
              <w:lastRenderedPageBreak/>
              <w:t>- Phạm vi điều chỉnh của dự thảo Nghị quyết bổ sung nội dung “</w:t>
            </w:r>
            <w:r w:rsidRPr="00474BC8">
              <w:rPr>
                <w:rFonts w:cs="Times New Roman"/>
                <w:i/>
                <w:iCs/>
                <w:color w:val="000000"/>
                <w:szCs w:val="28"/>
                <w:shd w:val="clear" w:color="auto" w:fill="FFFFFF"/>
              </w:rPr>
              <w:t>hỗ trợ người giám định tư pháp</w:t>
            </w:r>
            <w:r w:rsidRPr="00474BC8">
              <w:rPr>
                <w:rFonts w:cs="Times New Roman"/>
                <w:color w:val="000000"/>
                <w:szCs w:val="28"/>
                <w:shd w:val="clear" w:color="auto" w:fill="FFFFFF"/>
              </w:rPr>
              <w:t>” để phù hợp với quy định tại khoản 4 Điều 41 Luật Giám định tư pháp số 105/2025/QH15.</w:t>
            </w:r>
          </w:p>
          <w:p w14:paraId="78D17406" w14:textId="77777777" w:rsidR="00F41BB7" w:rsidRPr="00474BC8" w:rsidRDefault="00F41BB7" w:rsidP="00474BC8">
            <w:pPr>
              <w:spacing w:before="40" w:after="40"/>
              <w:jc w:val="both"/>
              <w:rPr>
                <w:rFonts w:cs="Times New Roman"/>
                <w:color w:val="000000"/>
                <w:szCs w:val="28"/>
                <w:shd w:val="clear" w:color="auto" w:fill="FFFFFF"/>
              </w:rPr>
            </w:pPr>
            <w:r w:rsidRPr="00474BC8">
              <w:rPr>
                <w:rFonts w:cs="Times New Roman"/>
                <w:color w:val="000000"/>
                <w:szCs w:val="28"/>
                <w:shd w:val="clear" w:color="auto" w:fill="FFFFFF"/>
              </w:rPr>
              <w:t>- Bổ sung nội dung đối tượng áp dụng</w:t>
            </w:r>
            <w:r w:rsidR="00D65F57" w:rsidRPr="00474BC8">
              <w:rPr>
                <w:rFonts w:cs="Times New Roman"/>
                <w:color w:val="000000"/>
                <w:szCs w:val="28"/>
                <w:shd w:val="clear" w:color="auto" w:fill="FFFFFF"/>
              </w:rPr>
              <w:t>:</w:t>
            </w:r>
          </w:p>
          <w:p w14:paraId="5CFB0691" w14:textId="77777777" w:rsidR="00D65F57" w:rsidRPr="00474BC8" w:rsidRDefault="00D65F57" w:rsidP="00474BC8">
            <w:pPr>
              <w:spacing w:before="40" w:after="40"/>
              <w:ind w:firstLine="29"/>
              <w:jc w:val="both"/>
              <w:rPr>
                <w:rFonts w:cs="Times New Roman"/>
                <w:i/>
                <w:iCs/>
                <w:szCs w:val="28"/>
              </w:rPr>
            </w:pPr>
            <w:r w:rsidRPr="00474BC8">
              <w:rPr>
                <w:rFonts w:cs="Times New Roman"/>
                <w:color w:val="000000"/>
                <w:szCs w:val="28"/>
                <w:shd w:val="clear" w:color="auto" w:fill="FFFFFF"/>
              </w:rPr>
              <w:t>“</w:t>
            </w:r>
            <w:r w:rsidRPr="00474BC8">
              <w:rPr>
                <w:rFonts w:cs="Times New Roman"/>
                <w:i/>
                <w:iCs/>
                <w:szCs w:val="28"/>
              </w:rPr>
              <w:t>đ) Tổ chức giám định tư pháp theo vụ việc.</w:t>
            </w:r>
          </w:p>
          <w:p w14:paraId="35984207" w14:textId="77777777" w:rsidR="00D65F57" w:rsidRPr="00474BC8" w:rsidRDefault="00D65F57" w:rsidP="00474BC8">
            <w:pPr>
              <w:spacing w:before="40" w:after="40"/>
              <w:ind w:firstLine="29"/>
              <w:jc w:val="both"/>
              <w:rPr>
                <w:rFonts w:cs="Times New Roman"/>
                <w:szCs w:val="28"/>
              </w:rPr>
            </w:pPr>
            <w:r w:rsidRPr="00474BC8">
              <w:rPr>
                <w:rFonts w:cs="Times New Roman"/>
                <w:i/>
                <w:iCs/>
                <w:szCs w:val="28"/>
              </w:rPr>
              <w:t>e) Các cơ quan, tổ chức, cá nhân khác có liên quan</w:t>
            </w:r>
            <w:r w:rsidRPr="00474BC8">
              <w:rPr>
                <w:rFonts w:cs="Times New Roman"/>
                <w:szCs w:val="28"/>
              </w:rPr>
              <w:t>.”</w:t>
            </w:r>
          </w:p>
          <w:p w14:paraId="7E6F392A" w14:textId="77777777" w:rsidR="00D65F57" w:rsidRPr="00474BC8" w:rsidRDefault="00D65F57" w:rsidP="00474BC8">
            <w:pPr>
              <w:spacing w:before="40" w:after="40"/>
              <w:ind w:firstLine="29"/>
              <w:jc w:val="both"/>
              <w:rPr>
                <w:rFonts w:cs="Times New Roman"/>
                <w:szCs w:val="28"/>
              </w:rPr>
            </w:pPr>
            <w:r w:rsidRPr="00474BC8">
              <w:rPr>
                <w:rFonts w:cs="Times New Roman"/>
                <w:szCs w:val="28"/>
              </w:rPr>
              <w:t xml:space="preserve">Đối tượng tổ chức giám định tư pháp theo vụ việc là tổ chức có năng lực tham gia vào hoạt động giám định tư pháp. Việc bổ sung đối tượng này bảo đảm chế độ đối với tổ chức có năng lực tham gia </w:t>
            </w:r>
            <w:r w:rsidRPr="00474BC8">
              <w:rPr>
                <w:rFonts w:cs="Times New Roman"/>
                <w:szCs w:val="28"/>
              </w:rPr>
              <w:lastRenderedPageBreak/>
              <w:t>hoạt động giám định, phù hợp với mục đích xây dựng Nghị quyết</w:t>
            </w:r>
            <w:r w:rsidR="00547A4E" w:rsidRPr="00474BC8">
              <w:rPr>
                <w:rFonts w:cs="Times New Roman"/>
                <w:szCs w:val="28"/>
              </w:rPr>
              <w:t>. Đồng thời, bổ sung đối tượng các cơ quan, tổ chức, cá nhân khác có liên quan để thực hiện Nghị quyết.</w:t>
            </w:r>
          </w:p>
          <w:p w14:paraId="0D6B4BD8" w14:textId="2AAA8021" w:rsidR="00547A4E" w:rsidRPr="00474BC8" w:rsidRDefault="00547A4E" w:rsidP="00474BC8">
            <w:pPr>
              <w:spacing w:before="40" w:after="40"/>
              <w:ind w:firstLine="29"/>
              <w:jc w:val="both"/>
              <w:rPr>
                <w:rFonts w:cs="Times New Roman"/>
                <w:szCs w:val="28"/>
              </w:rPr>
            </w:pPr>
            <w:r w:rsidRPr="00474BC8">
              <w:rPr>
                <w:rFonts w:cs="Times New Roman"/>
                <w:szCs w:val="28"/>
              </w:rPr>
              <w:t xml:space="preserve">- Điều kiện được hưởng chính sách: kế thừa nội dung của Nghị quyết số 15/2016/NQ-HĐND và sửa đổi một số nội dung để phù hợp với thủ tục công nhận người giám định tư pháp, tổ chức giám định tư pháp theo vụ việc được quy định tại Luật Giám định tư pháp số </w:t>
            </w:r>
            <w:r w:rsidRPr="00474BC8">
              <w:rPr>
                <w:rFonts w:cs="Times New Roman"/>
                <w:color w:val="000000"/>
                <w:szCs w:val="28"/>
                <w:shd w:val="clear" w:color="auto" w:fill="FFFFFF"/>
              </w:rPr>
              <w:t>105/2025/QH15 và các văn bản hướng dẫn thi hành.</w:t>
            </w:r>
          </w:p>
        </w:tc>
      </w:tr>
      <w:tr w:rsidR="00F17B0B" w:rsidRPr="00474BC8" w14:paraId="529D1637" w14:textId="77777777" w:rsidTr="00474BC8">
        <w:tc>
          <w:tcPr>
            <w:tcW w:w="4390" w:type="dxa"/>
          </w:tcPr>
          <w:p w14:paraId="09E5A517" w14:textId="77777777" w:rsidR="00823984" w:rsidRPr="00474BC8" w:rsidRDefault="00823984"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lastRenderedPageBreak/>
              <w:t>4. Các chính sách cụ thể</w:t>
            </w:r>
          </w:p>
          <w:p w14:paraId="49FB0AFE" w14:textId="77777777" w:rsidR="00823984" w:rsidRPr="00474BC8" w:rsidRDefault="00823984"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Chính sách hỗ trợ đối với giám định viên tư pháp, người giám định tư pháp theo vụ việc và người giúp việc cho người giám định tư pháp:</w:t>
            </w:r>
          </w:p>
          <w:p w14:paraId="3EE18F7C" w14:textId="77777777" w:rsidR="00823984" w:rsidRPr="00474BC8" w:rsidRDefault="00823984"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a) Giám định viên tư pháp, người giám định tư pháp theo vụ việc hưởng lương từ ngân sách nhà nước trong các lĩnh vực pháp y, pháp y tâm thần, kỹ thuật hình sự; giám định viên tư pháp, người giám định tư pháp theo vụ việc không hưởng lương từ ngân sách nhà nước</w:t>
            </w:r>
            <w:r w:rsidRPr="00474BC8">
              <w:rPr>
                <w:b/>
                <w:bCs/>
                <w:color w:val="000000"/>
                <w:sz w:val="28"/>
                <w:szCs w:val="28"/>
                <w:lang w:val="nb-NO"/>
              </w:rPr>
              <w:t> </w:t>
            </w:r>
            <w:r w:rsidRPr="00474BC8">
              <w:rPr>
                <w:color w:val="000000"/>
                <w:sz w:val="28"/>
                <w:szCs w:val="28"/>
                <w:lang w:val="nb-NO"/>
              </w:rPr>
              <w:t>khi thực hiện giám định theo trưng cầu của cơ quan tiến hành tố tụng, người tiến hành tố tụng được hỗ trợ 50% mức bồi dưỡng được quy định tại Điều 2 và Điều 3 của Quyết định số 01/2014/QĐ-TTg ngày 01 tháng 01 năm 2014 của Thủ tướng Chính phủ về chế độ bồi dưỡng giám định tư pháp (sau đây gọi là Quyết định số 01/2014/QĐ-TTg).</w:t>
            </w:r>
          </w:p>
          <w:p w14:paraId="6E4A6063" w14:textId="77777777" w:rsidR="00823984" w:rsidRPr="00474BC8" w:rsidRDefault="00823984"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b) Giám định viên tư pháp, người giám định tư pháp theo vụ việc hưởng lương từ ngân sách nhà nước</w:t>
            </w:r>
            <w:r w:rsidRPr="00474BC8">
              <w:rPr>
                <w:b/>
                <w:bCs/>
                <w:color w:val="000000"/>
                <w:sz w:val="28"/>
                <w:szCs w:val="28"/>
                <w:lang w:val="nb-NO"/>
              </w:rPr>
              <w:t> </w:t>
            </w:r>
            <w:r w:rsidRPr="00474BC8">
              <w:rPr>
                <w:color w:val="000000"/>
                <w:sz w:val="28"/>
                <w:szCs w:val="28"/>
                <w:lang w:val="nb-NO"/>
              </w:rPr>
              <w:t xml:space="preserve">trong các lĩnh vực khác khi thực hiện giám định theo trưng cầu của cơ quan tiến hành tố tụng, người tiến hành tố tụng </w:t>
            </w:r>
            <w:r w:rsidRPr="00474BC8">
              <w:rPr>
                <w:color w:val="000000"/>
                <w:sz w:val="28"/>
                <w:szCs w:val="28"/>
                <w:lang w:val="nb-NO"/>
              </w:rPr>
              <w:lastRenderedPageBreak/>
              <w:t>được hỗ trợ 100% mức bồi dưỡng được quy định tại Điều 2 của Quyết định số 01/2014/QĐ-TTg.</w:t>
            </w:r>
          </w:p>
          <w:p w14:paraId="366095B9" w14:textId="77777777" w:rsidR="00823984" w:rsidRPr="00474BC8" w:rsidRDefault="00823984"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c) Người giúp việc cho người giám định tư pháp hưởng lương từ ngân sách nhà nước trong lĩnh vực pháp y và kỹ thuật hình sự tham gia trực tiếp vào quá trình thực hiện giám định được hỗ trợ 20% mức bồi dưỡng được quy định tại Điều 2 và Điều 3 của Quyết định số 01/2014/QĐ-TTg.</w:t>
            </w:r>
          </w:p>
          <w:p w14:paraId="325CB971" w14:textId="77777777" w:rsidR="00823984" w:rsidRPr="00474BC8" w:rsidRDefault="00823984"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d) Giám định viên tư pháp, người giám định tư pháp theo vụ việc tham dự các lớp bồi dưỡng chuyên môn, nghiệp vụ, kiến thức pháp luật về giám định tư pháp do Trung ương, ngành hoặc địa phương tổ chức được hưởng chính sách hỗ trợ đào tạo, bồi dưỡng cán bộ, công chức, viên chức theo quy định hiện hành của tỉnh Thừa Thiên Huế.</w:t>
            </w:r>
          </w:p>
          <w:p w14:paraId="2A42F8B9" w14:textId="77777777" w:rsidR="00823984" w:rsidRPr="00474BC8" w:rsidRDefault="00823984"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đ) Giám định viên tư pháp, người giám định tư pháp theo vụ việc được cơ quan, đơn vị nơi làm việc tạo điều kiện về thời gian, phương tiện, trang thiết bị để phục vụ công tác giám định tư pháp.</w:t>
            </w:r>
          </w:p>
          <w:p w14:paraId="718B456E" w14:textId="664C8E6C" w:rsidR="00F17B0B" w:rsidRPr="00474BC8" w:rsidRDefault="00823984" w:rsidP="00474BC8">
            <w:pPr>
              <w:pStyle w:val="NormalWeb"/>
              <w:shd w:val="clear" w:color="auto" w:fill="FFFFFF"/>
              <w:spacing w:before="40" w:beforeAutospacing="0" w:after="40" w:afterAutospacing="0"/>
              <w:jc w:val="both"/>
              <w:rPr>
                <w:b/>
                <w:bCs/>
                <w:color w:val="000000"/>
                <w:sz w:val="28"/>
                <w:szCs w:val="28"/>
                <w:lang w:val="nb-NO"/>
              </w:rPr>
            </w:pPr>
            <w:r w:rsidRPr="00474BC8">
              <w:rPr>
                <w:color w:val="000000"/>
                <w:sz w:val="28"/>
                <w:szCs w:val="28"/>
                <w:lang w:val="nb-NO"/>
              </w:rPr>
              <w:lastRenderedPageBreak/>
              <w:t>e) Chính sách ưu đãi đối với Văn phòng giám định tư pháp: Văn phòng giám định tư pháp được hưởng các ưu đãi thuộc chính sách khuyến khích xã hội hóa theo quy định của pháp luật.</w:t>
            </w:r>
          </w:p>
        </w:tc>
        <w:tc>
          <w:tcPr>
            <w:tcW w:w="4819" w:type="dxa"/>
          </w:tcPr>
          <w:p w14:paraId="3ACB6DFC" w14:textId="77777777" w:rsidR="00823984" w:rsidRPr="00474BC8" w:rsidRDefault="00823984" w:rsidP="00474BC8">
            <w:pPr>
              <w:spacing w:before="40" w:after="40"/>
              <w:jc w:val="both"/>
              <w:rPr>
                <w:rFonts w:cs="Times New Roman"/>
                <w:b/>
                <w:bCs/>
                <w:szCs w:val="28"/>
              </w:rPr>
            </w:pPr>
            <w:r w:rsidRPr="00474BC8">
              <w:rPr>
                <w:rFonts w:cs="Times New Roman"/>
                <w:b/>
                <w:bCs/>
                <w:szCs w:val="28"/>
                <w:lang w:val="nb-NO"/>
              </w:rPr>
              <w:lastRenderedPageBreak/>
              <w:t xml:space="preserve">Điều 2. Chính sách khác </w:t>
            </w:r>
            <w:r w:rsidRPr="00474BC8">
              <w:rPr>
                <w:rFonts w:cs="Times New Roman"/>
                <w:b/>
                <w:bCs/>
                <w:szCs w:val="28"/>
              </w:rPr>
              <w:t>thu hút chuyên gia, tổ chức có năng lực tham gia hoạt động giám định tư pháp</w:t>
            </w:r>
          </w:p>
          <w:p w14:paraId="29471F16" w14:textId="77777777" w:rsidR="00823984" w:rsidRPr="00474BC8" w:rsidRDefault="00823984" w:rsidP="00474BC8">
            <w:pPr>
              <w:spacing w:before="40" w:after="40"/>
              <w:jc w:val="both"/>
              <w:rPr>
                <w:rFonts w:cs="Times New Roman"/>
                <w:szCs w:val="28"/>
              </w:rPr>
            </w:pPr>
            <w:r w:rsidRPr="00474BC8">
              <w:rPr>
                <w:rFonts w:cs="Times New Roman"/>
                <w:szCs w:val="28"/>
              </w:rPr>
              <w:t>1.</w:t>
            </w:r>
            <w:r w:rsidRPr="00474BC8">
              <w:rPr>
                <w:rFonts w:cs="Times New Roman"/>
                <w:b/>
                <w:bCs/>
                <w:szCs w:val="28"/>
              </w:rPr>
              <w:t xml:space="preserve"> </w:t>
            </w:r>
            <w:r w:rsidRPr="00474BC8">
              <w:rPr>
                <w:rFonts w:cs="Times New Roman"/>
                <w:szCs w:val="28"/>
              </w:rPr>
              <w:t>Những người có trình độ chuyên môn, kỹ thuật cao, chuyên gia trong các lĩnh vực, ngành nghề được bổ nhiệm giám định viên tư pháp hoặc công nhận là người giám định tư pháp theo vụ việc được hưởng chính sách tại khoản 3, khoản 4, khoản 6 Điều này và chế độ hỗ trợ tại Điều 3 Nghị quyết này.</w:t>
            </w:r>
          </w:p>
          <w:p w14:paraId="28804DDC" w14:textId="77777777" w:rsidR="00823984" w:rsidRPr="00474BC8" w:rsidRDefault="00823984" w:rsidP="00474BC8">
            <w:pPr>
              <w:spacing w:before="40" w:after="40"/>
              <w:jc w:val="both"/>
              <w:rPr>
                <w:rFonts w:cs="Times New Roman"/>
                <w:szCs w:val="28"/>
                <w:lang w:val="nb-NO"/>
              </w:rPr>
            </w:pPr>
            <w:r w:rsidRPr="00474BC8">
              <w:rPr>
                <w:rFonts w:cs="Times New Roman"/>
                <w:szCs w:val="28"/>
              </w:rPr>
              <w:t>2.</w:t>
            </w:r>
            <w:r w:rsidRPr="00474BC8">
              <w:rPr>
                <w:rFonts w:cs="Times New Roman"/>
                <w:b/>
                <w:bCs/>
                <w:szCs w:val="28"/>
              </w:rPr>
              <w:t xml:space="preserve"> </w:t>
            </w:r>
            <w:r w:rsidRPr="00474BC8">
              <w:rPr>
                <w:rFonts w:cs="Times New Roman"/>
                <w:szCs w:val="28"/>
                <w:lang w:val="nb-NO"/>
              </w:rPr>
              <w:t>Người có năng lực, bảo đảm tiêu chuẩn giám định viên tư pháp đang làm việc tại các cơ quan nhà nước được cơ quan cử tham gia</w:t>
            </w:r>
            <w:r w:rsidRPr="00474BC8">
              <w:rPr>
                <w:rFonts w:cs="Times New Roman"/>
                <w:color w:val="000000"/>
                <w:szCs w:val="28"/>
                <w:shd w:val="clear" w:color="auto" w:fill="FFFFFF"/>
              </w:rPr>
              <w:t xml:space="preserve"> </w:t>
            </w:r>
            <w:r w:rsidRPr="00474BC8">
              <w:rPr>
                <w:rFonts w:cs="Times New Roman"/>
                <w:szCs w:val="28"/>
              </w:rPr>
              <w:t xml:space="preserve">khóa bồi dưỡng kiến thức pháp luật và nghiệp vụ giám định tư pháp và được hưởng </w:t>
            </w:r>
            <w:r w:rsidRPr="00474BC8">
              <w:rPr>
                <w:rFonts w:cs="Times New Roman"/>
                <w:szCs w:val="28"/>
                <w:lang w:val="nb-NO"/>
              </w:rPr>
              <w:t>chính sách hỗ trợ đào tạo, bồi dưỡng cán bộ, công chức, viên chức theo quy định pháp luật.</w:t>
            </w:r>
          </w:p>
          <w:p w14:paraId="5D37B39B" w14:textId="77777777" w:rsidR="00823984" w:rsidRPr="00474BC8" w:rsidRDefault="00823984" w:rsidP="00474BC8">
            <w:pPr>
              <w:spacing w:before="40" w:after="40"/>
              <w:jc w:val="both"/>
              <w:rPr>
                <w:rFonts w:cs="Times New Roman"/>
                <w:szCs w:val="28"/>
                <w:lang w:val="nb-NO"/>
              </w:rPr>
            </w:pPr>
            <w:r w:rsidRPr="00474BC8">
              <w:rPr>
                <w:rFonts w:cs="Times New Roman"/>
                <w:szCs w:val="28"/>
                <w:lang w:val="nb-NO"/>
              </w:rPr>
              <w:t>3. Giám định viên tư pháp, người giám định tư pháp theo vụ việc t</w:t>
            </w:r>
            <w:r w:rsidRPr="00474BC8">
              <w:rPr>
                <w:rFonts w:cs="Times New Roman"/>
                <w:szCs w:val="28"/>
              </w:rPr>
              <w:t>ham gia khóa bồi dưỡng kiến thức pháp luật và nghiệp vụ giám định tư pháp hằng năm,</w:t>
            </w:r>
            <w:r w:rsidRPr="00474BC8">
              <w:rPr>
                <w:rFonts w:cs="Times New Roman"/>
                <w:szCs w:val="28"/>
                <w:lang w:val="nb-NO"/>
              </w:rPr>
              <w:t xml:space="preserve"> các lớp bồi dưỡng chuyên môn, nghiệp vụ, kiến thức pháp luật về giám định tư pháp do các cơ quan tổ chức được hưởng chính sách hỗ trợ đào tạo, bồi dưỡng cán bộ, </w:t>
            </w:r>
            <w:r w:rsidRPr="00474BC8">
              <w:rPr>
                <w:rFonts w:cs="Times New Roman"/>
                <w:szCs w:val="28"/>
                <w:lang w:val="nb-NO"/>
              </w:rPr>
              <w:lastRenderedPageBreak/>
              <w:t>công chức, viên chức theo quy định pháp luật.</w:t>
            </w:r>
          </w:p>
          <w:p w14:paraId="3CF23479" w14:textId="77777777" w:rsidR="00823984" w:rsidRPr="00474BC8" w:rsidRDefault="00823984" w:rsidP="00474BC8">
            <w:pPr>
              <w:spacing w:before="40" w:after="40"/>
              <w:jc w:val="both"/>
              <w:rPr>
                <w:rFonts w:cs="Times New Roman"/>
                <w:szCs w:val="28"/>
                <w:lang w:val="nb-NO"/>
              </w:rPr>
            </w:pPr>
            <w:r w:rsidRPr="00474BC8">
              <w:rPr>
                <w:rFonts w:cs="Times New Roman"/>
                <w:szCs w:val="28"/>
                <w:lang w:val="nb-NO"/>
              </w:rPr>
              <w:t>4. Giám định viên tư pháp, người giám định tư pháp theo vụ việc được cơ quan, đơn vị nơi làm việc tạo điều kiện về thời gian, phương tiện, trang thiết bị để phục vụ công tác giám định tư pháp.</w:t>
            </w:r>
          </w:p>
          <w:p w14:paraId="32D3E6C4" w14:textId="77777777" w:rsidR="00823984" w:rsidRPr="00474BC8" w:rsidRDefault="00823984" w:rsidP="00474BC8">
            <w:pPr>
              <w:spacing w:before="40" w:after="40"/>
              <w:jc w:val="both"/>
              <w:rPr>
                <w:rFonts w:cs="Times New Roman"/>
                <w:szCs w:val="28"/>
                <w:lang w:val="nb-NO"/>
              </w:rPr>
            </w:pPr>
            <w:r w:rsidRPr="00474BC8">
              <w:rPr>
                <w:rFonts w:cs="Times New Roman"/>
                <w:szCs w:val="28"/>
                <w:lang w:val="nb-NO"/>
              </w:rPr>
              <w:t xml:space="preserve">5. </w:t>
            </w:r>
            <w:r w:rsidRPr="00474BC8">
              <w:rPr>
                <w:rFonts w:cs="Times New Roman"/>
                <w:color w:val="000000"/>
                <w:szCs w:val="28"/>
                <w:lang w:val="nb-NO"/>
              </w:rPr>
              <w:t xml:space="preserve">Văn phòng giám định tư pháp được hưởng các ưu đãi thuộc chính sách khuyến khích xã hội hóa theo quy định </w:t>
            </w:r>
            <w:r w:rsidRPr="00474BC8">
              <w:rPr>
                <w:rFonts w:cs="Times New Roman"/>
                <w:szCs w:val="28"/>
                <w:lang w:val="nb-NO"/>
              </w:rPr>
              <w:t>của pháp luật.</w:t>
            </w:r>
          </w:p>
          <w:p w14:paraId="0648BAC2" w14:textId="77777777" w:rsidR="00823984" w:rsidRPr="0031621A" w:rsidRDefault="00823984" w:rsidP="00474BC8">
            <w:pPr>
              <w:spacing w:before="40" w:after="40"/>
              <w:jc w:val="both"/>
              <w:rPr>
                <w:rFonts w:cs="Times New Roman"/>
                <w:color w:val="000000" w:themeColor="text1"/>
                <w:szCs w:val="28"/>
                <w:lang w:val="nb-NO"/>
              </w:rPr>
            </w:pPr>
            <w:r w:rsidRPr="00474BC8">
              <w:rPr>
                <w:rFonts w:cs="Times New Roman"/>
                <w:szCs w:val="28"/>
                <w:lang w:val="nb-NO"/>
              </w:rPr>
              <w:t xml:space="preserve">6. Giám định viên tư pháp, người giám định tư pháp theo vụ việc, người giúp việc cho người giám định tư pháp, tổ chức giám định tư pháp theo vụ việc, Văn phòng giám định tư pháp được ưu tiên xem xét hưởng chế độ khen thưởng theo quy định của </w:t>
            </w:r>
            <w:r w:rsidRPr="0031621A">
              <w:rPr>
                <w:rFonts w:cs="Times New Roman"/>
                <w:color w:val="000000" w:themeColor="text1"/>
                <w:szCs w:val="28"/>
                <w:lang w:val="nb-NO"/>
              </w:rPr>
              <w:t>pháp luật.</w:t>
            </w:r>
          </w:p>
          <w:p w14:paraId="2F3157E1" w14:textId="3B7A835C" w:rsidR="00823984" w:rsidRPr="00474BC8" w:rsidRDefault="00823984" w:rsidP="00474BC8">
            <w:pPr>
              <w:spacing w:before="40" w:after="40"/>
              <w:jc w:val="both"/>
              <w:rPr>
                <w:rFonts w:cs="Times New Roman"/>
                <w:szCs w:val="28"/>
              </w:rPr>
            </w:pPr>
            <w:r w:rsidRPr="0031621A">
              <w:rPr>
                <w:rFonts w:cs="Times New Roman"/>
                <w:b/>
                <w:bCs/>
                <w:color w:val="000000" w:themeColor="text1"/>
                <w:szCs w:val="28"/>
              </w:rPr>
              <w:t>Điều 3.</w:t>
            </w:r>
            <w:r w:rsidRPr="0031621A">
              <w:rPr>
                <w:rFonts w:cs="Times New Roman"/>
                <w:color w:val="000000" w:themeColor="text1"/>
                <w:szCs w:val="28"/>
              </w:rPr>
              <w:t xml:space="preserve"> </w:t>
            </w:r>
            <w:r w:rsidR="007438B0" w:rsidRPr="0031621A">
              <w:rPr>
                <w:b/>
                <w:color w:val="000000" w:themeColor="text1"/>
              </w:rPr>
              <w:t>Chế độ hỗ trợ</w:t>
            </w:r>
            <w:r w:rsidR="007438B0" w:rsidRPr="0031621A">
              <w:rPr>
                <w:b/>
                <w:bCs/>
                <w:color w:val="000000" w:themeColor="text1"/>
              </w:rPr>
              <w:t xml:space="preserve"> trách nhiệm nghề nghiệp đối với </w:t>
            </w:r>
            <w:r w:rsidR="007438B0" w:rsidRPr="0031621A">
              <w:rPr>
                <w:b/>
                <w:color w:val="000000" w:themeColor="text1"/>
              </w:rPr>
              <w:t>n</w:t>
            </w:r>
            <w:r w:rsidR="007438B0" w:rsidRPr="00441700">
              <w:rPr>
                <w:b/>
              </w:rPr>
              <w:t>gười giám định tư pháp, người giúp việc cho người giám định tư pháp</w:t>
            </w:r>
            <w:r w:rsidR="007438B0">
              <w:rPr>
                <w:b/>
              </w:rPr>
              <w:t xml:space="preserve"> </w:t>
            </w:r>
          </w:p>
          <w:p w14:paraId="13051D72" w14:textId="6BC8B685" w:rsidR="00823984" w:rsidRPr="00474BC8" w:rsidRDefault="00823984" w:rsidP="00474BC8">
            <w:pPr>
              <w:spacing w:before="40" w:after="40"/>
              <w:jc w:val="both"/>
              <w:rPr>
                <w:rFonts w:cs="Times New Roman"/>
                <w:szCs w:val="28"/>
                <w:lang w:val="nb-NO"/>
              </w:rPr>
            </w:pPr>
            <w:r w:rsidRPr="00474BC8">
              <w:rPr>
                <w:rFonts w:cs="Times New Roman"/>
                <w:szCs w:val="28"/>
                <w:lang w:val="nb-NO"/>
              </w:rPr>
              <w:t xml:space="preserve">Chế độ hỗ trợ </w:t>
            </w:r>
            <w:r w:rsidR="007438B0">
              <w:rPr>
                <w:rFonts w:cs="Times New Roman"/>
                <w:szCs w:val="28"/>
                <w:lang w:val="nb-NO"/>
              </w:rPr>
              <w:t xml:space="preserve">trách nhiệm nghề nghiệp </w:t>
            </w:r>
            <w:r w:rsidRPr="00474BC8">
              <w:rPr>
                <w:rFonts w:cs="Times New Roman"/>
                <w:szCs w:val="28"/>
                <w:lang w:val="nb-NO"/>
              </w:rPr>
              <w:t>đối với giám định viên tư pháp, người giám định tư pháp theo vụ việc và người giúp việc cho người giám định tư pháp hưởng lương từ ngân sách nhà nước:</w:t>
            </w:r>
          </w:p>
          <w:p w14:paraId="39AA432A" w14:textId="77777777" w:rsidR="00823984" w:rsidRPr="00474BC8" w:rsidRDefault="00823984" w:rsidP="00474BC8">
            <w:pPr>
              <w:spacing w:before="40" w:after="40"/>
              <w:jc w:val="both"/>
              <w:rPr>
                <w:rFonts w:cs="Times New Roman"/>
                <w:b/>
                <w:bCs/>
                <w:szCs w:val="28"/>
                <w:lang w:val="nb-NO"/>
              </w:rPr>
            </w:pPr>
            <w:r w:rsidRPr="00474BC8">
              <w:rPr>
                <w:rFonts w:cs="Times New Roman"/>
                <w:b/>
                <w:bCs/>
                <w:szCs w:val="28"/>
                <w:lang w:val="nb-NO"/>
              </w:rPr>
              <w:t xml:space="preserve">Phương án 1: </w:t>
            </w:r>
          </w:p>
          <w:p w14:paraId="53DF7188" w14:textId="77777777" w:rsidR="00823984" w:rsidRPr="00474BC8" w:rsidRDefault="00823984" w:rsidP="00474BC8">
            <w:pPr>
              <w:spacing w:before="40" w:after="40"/>
              <w:jc w:val="both"/>
              <w:rPr>
                <w:rFonts w:cs="Times New Roman"/>
                <w:szCs w:val="28"/>
                <w:lang w:val="nb-NO"/>
              </w:rPr>
            </w:pPr>
            <w:r w:rsidRPr="00474BC8">
              <w:rPr>
                <w:rFonts w:cs="Times New Roman"/>
                <w:b/>
                <w:bCs/>
                <w:szCs w:val="28"/>
                <w:lang w:val="nb-NO"/>
              </w:rPr>
              <w:lastRenderedPageBreak/>
              <w:t xml:space="preserve">- </w:t>
            </w:r>
            <w:r w:rsidRPr="00474BC8">
              <w:rPr>
                <w:rFonts w:cs="Times New Roman"/>
                <w:szCs w:val="28"/>
                <w:lang w:val="nb-NO"/>
              </w:rPr>
              <w:t>Giám định viên tư pháp, người giám định tư pháp theo vụ việc, người giúp việc người giám định tư pháp hưởng lương từ ngân sách nhà nước thuộc các cơ quan, tổ chức giám định tư pháp công lập: 800.000 đồng/vụ việc</w:t>
            </w:r>
          </w:p>
          <w:p w14:paraId="3E134EFD" w14:textId="77777777" w:rsidR="00823984" w:rsidRPr="00474BC8" w:rsidRDefault="00823984" w:rsidP="00474BC8">
            <w:pPr>
              <w:spacing w:before="40" w:after="40"/>
              <w:jc w:val="both"/>
              <w:rPr>
                <w:rFonts w:cs="Times New Roman"/>
                <w:szCs w:val="28"/>
                <w:lang w:val="nb-NO"/>
              </w:rPr>
            </w:pPr>
            <w:r w:rsidRPr="00474BC8">
              <w:rPr>
                <w:rFonts w:cs="Times New Roman"/>
                <w:szCs w:val="28"/>
                <w:lang w:val="nb-NO"/>
              </w:rPr>
              <w:t>- Giám định viên tư pháp, người giám định tư pháp theo vụ việc hưởng lương từ ngân sách nhà nước thuộc các cơ quan, tổ chức khác: 1.000.000 đồng/vụ việc.</w:t>
            </w:r>
          </w:p>
          <w:p w14:paraId="05CA1EEC" w14:textId="77777777" w:rsidR="00823984" w:rsidRPr="00474BC8" w:rsidRDefault="00823984" w:rsidP="00474BC8">
            <w:pPr>
              <w:spacing w:before="40" w:after="40"/>
              <w:jc w:val="both"/>
              <w:rPr>
                <w:rFonts w:cs="Times New Roman"/>
                <w:b/>
                <w:bCs/>
                <w:szCs w:val="28"/>
                <w:lang w:val="nb-NO"/>
              </w:rPr>
            </w:pPr>
            <w:r w:rsidRPr="00474BC8">
              <w:rPr>
                <w:rFonts w:cs="Times New Roman"/>
                <w:b/>
                <w:bCs/>
                <w:szCs w:val="28"/>
                <w:lang w:val="nb-NO"/>
              </w:rPr>
              <w:t>Phương án 2:</w:t>
            </w:r>
          </w:p>
          <w:p w14:paraId="36110380" w14:textId="77777777" w:rsidR="00823984" w:rsidRPr="00474BC8" w:rsidRDefault="00823984" w:rsidP="00474BC8">
            <w:pPr>
              <w:spacing w:before="40" w:after="40"/>
              <w:jc w:val="both"/>
              <w:rPr>
                <w:rFonts w:cs="Times New Roman"/>
                <w:szCs w:val="28"/>
              </w:rPr>
            </w:pPr>
            <w:r w:rsidRPr="00474BC8">
              <w:rPr>
                <w:rFonts w:cs="Times New Roman"/>
                <w:szCs w:val="28"/>
                <w:lang w:val="nb-NO"/>
              </w:rPr>
              <w:t xml:space="preserve">a) Thực hiện giám định tư pháp </w:t>
            </w:r>
            <w:r w:rsidRPr="00474BC8">
              <w:rPr>
                <w:rFonts w:cs="Times New Roman"/>
                <w:szCs w:val="28"/>
              </w:rPr>
              <w:t>trong lĩnh vực kỹ thuật hình sự: 800.000 đồng/vụ việc.</w:t>
            </w:r>
          </w:p>
          <w:p w14:paraId="45C00F14" w14:textId="77777777" w:rsidR="00823984" w:rsidRPr="00474BC8" w:rsidRDefault="00823984" w:rsidP="00474BC8">
            <w:pPr>
              <w:spacing w:before="40" w:after="40"/>
              <w:jc w:val="both"/>
              <w:rPr>
                <w:rFonts w:cs="Times New Roman"/>
                <w:szCs w:val="28"/>
              </w:rPr>
            </w:pPr>
            <w:r w:rsidRPr="00474BC8">
              <w:rPr>
                <w:rFonts w:cs="Times New Roman"/>
                <w:szCs w:val="28"/>
              </w:rPr>
              <w:t xml:space="preserve">b) </w:t>
            </w:r>
            <w:r w:rsidRPr="00474BC8">
              <w:rPr>
                <w:rFonts w:cs="Times New Roman"/>
                <w:szCs w:val="28"/>
                <w:lang w:val="nb-NO"/>
              </w:rPr>
              <w:t>Thực hiện giám định tư pháp</w:t>
            </w:r>
            <w:r w:rsidRPr="00474BC8">
              <w:rPr>
                <w:rFonts w:cs="Times New Roman"/>
                <w:szCs w:val="28"/>
              </w:rPr>
              <w:t xml:space="preserve"> trong các lĩnh vực: tài chính; ngân hàng; văn hóa; xây dựng; nông nghiệp và môi trường; khoa học và công nghệ; công thương; tư pháp và các lĩnh vực khác mà không thuộc quy định tại </w:t>
            </w:r>
            <w:bookmarkStart w:id="5" w:name="tc_1"/>
            <w:r w:rsidRPr="00474BC8">
              <w:rPr>
                <w:rFonts w:cs="Times New Roman"/>
                <w:szCs w:val="28"/>
              </w:rPr>
              <w:t>điểm a, c Nghị quyết này</w:t>
            </w:r>
            <w:bookmarkEnd w:id="5"/>
            <w:r w:rsidRPr="00474BC8">
              <w:rPr>
                <w:rFonts w:cs="Times New Roman"/>
                <w:szCs w:val="28"/>
              </w:rPr>
              <w:t>: hỗ trợ 1.000.000 đồng/vụ việc.</w:t>
            </w:r>
          </w:p>
          <w:p w14:paraId="740F5A57" w14:textId="77777777" w:rsidR="00823984" w:rsidRPr="00474BC8" w:rsidRDefault="00823984" w:rsidP="00474BC8">
            <w:pPr>
              <w:spacing w:before="40" w:after="40"/>
              <w:jc w:val="both"/>
              <w:rPr>
                <w:rFonts w:cs="Times New Roman"/>
                <w:szCs w:val="28"/>
              </w:rPr>
            </w:pPr>
            <w:r w:rsidRPr="00474BC8">
              <w:rPr>
                <w:rFonts w:cs="Times New Roman"/>
                <w:szCs w:val="28"/>
                <w:lang w:val="nb-NO"/>
              </w:rPr>
              <w:t>c) Giám định viên tư pháp, người giám định tư pháp theo vụ việc hưởng lương từ ngân sách nhà nước</w:t>
            </w:r>
            <w:r w:rsidRPr="00474BC8">
              <w:rPr>
                <w:rFonts w:cs="Times New Roman"/>
                <w:b/>
                <w:szCs w:val="28"/>
                <w:lang w:val="nb-NO"/>
              </w:rPr>
              <w:t xml:space="preserve"> </w:t>
            </w:r>
            <w:r w:rsidRPr="00474BC8">
              <w:rPr>
                <w:rFonts w:cs="Times New Roman"/>
                <w:szCs w:val="28"/>
                <w:lang w:val="nb-NO"/>
              </w:rPr>
              <w:t xml:space="preserve">trong các lĩnh vực: </w:t>
            </w:r>
            <w:r w:rsidRPr="00474BC8">
              <w:rPr>
                <w:rFonts w:cs="Times New Roman"/>
                <w:szCs w:val="28"/>
              </w:rPr>
              <w:t>pháp y, pháp y tâm thần</w:t>
            </w:r>
          </w:p>
          <w:p w14:paraId="0C09A0E9" w14:textId="77777777" w:rsidR="00823984" w:rsidRPr="00474BC8" w:rsidRDefault="00823984" w:rsidP="00474BC8">
            <w:pPr>
              <w:spacing w:before="40" w:after="40"/>
              <w:jc w:val="both"/>
              <w:rPr>
                <w:rFonts w:cs="Times New Roman"/>
                <w:szCs w:val="28"/>
              </w:rPr>
            </w:pPr>
            <w:r w:rsidRPr="00474BC8">
              <w:rPr>
                <w:rFonts w:cs="Times New Roman"/>
                <w:szCs w:val="28"/>
              </w:rPr>
              <w:t>- Chế độ hỗ trợ thực hiện giám định trên người sống: 400.000 đồng/vụ việc</w:t>
            </w:r>
          </w:p>
          <w:p w14:paraId="686ED44C" w14:textId="77777777" w:rsidR="00823984" w:rsidRPr="00474BC8" w:rsidRDefault="00823984" w:rsidP="00474BC8">
            <w:pPr>
              <w:spacing w:before="40" w:after="40"/>
              <w:jc w:val="both"/>
              <w:rPr>
                <w:rFonts w:cs="Times New Roman"/>
                <w:szCs w:val="28"/>
              </w:rPr>
            </w:pPr>
            <w:r w:rsidRPr="00474BC8">
              <w:rPr>
                <w:rFonts w:cs="Times New Roman"/>
                <w:szCs w:val="28"/>
              </w:rPr>
              <w:lastRenderedPageBreak/>
              <w:t>- Chế độ hỗ trợ thực hiện giám định tử thi mà không mổ tử thi và tử thi không được bảo quản theo quy định hoặc ở trạng thái thối rữa tự nhiên: 800.000 đồng/vụ việc</w:t>
            </w:r>
          </w:p>
          <w:p w14:paraId="7ED356A6" w14:textId="77777777" w:rsidR="00823984" w:rsidRPr="00474BC8" w:rsidRDefault="00823984" w:rsidP="00474BC8">
            <w:pPr>
              <w:spacing w:before="40" w:after="40"/>
              <w:jc w:val="both"/>
              <w:rPr>
                <w:rFonts w:cs="Times New Roman"/>
                <w:szCs w:val="28"/>
              </w:rPr>
            </w:pPr>
            <w:r w:rsidRPr="00474BC8">
              <w:rPr>
                <w:rFonts w:cs="Times New Roman"/>
                <w:szCs w:val="28"/>
                <w:lang w:val="nb-NO"/>
              </w:rPr>
              <w:t xml:space="preserve">- </w:t>
            </w:r>
            <w:r w:rsidRPr="00474BC8">
              <w:rPr>
                <w:rFonts w:cs="Times New Roman"/>
                <w:szCs w:val="28"/>
              </w:rPr>
              <w:t>Chế độ hỗ trợ</w:t>
            </w:r>
            <w:r w:rsidRPr="00474BC8">
              <w:rPr>
                <w:rFonts w:cs="Times New Roman"/>
                <w:color w:val="000000"/>
                <w:szCs w:val="28"/>
                <w:shd w:val="clear" w:color="auto" w:fill="FFFFFF"/>
              </w:rPr>
              <w:t xml:space="preserve"> </w:t>
            </w:r>
            <w:r w:rsidRPr="00474BC8">
              <w:rPr>
                <w:rFonts w:cs="Times New Roman"/>
                <w:szCs w:val="28"/>
              </w:rPr>
              <w:t>thực hiện giám định mổ tử thi mà tử thi không được bảo quản theo quy định hoặc ở trạng thái thối rữa tự nhiên: 1.000.000 đồng/vụ việc</w:t>
            </w:r>
          </w:p>
          <w:p w14:paraId="0CB025DA" w14:textId="77777777" w:rsidR="00823984" w:rsidRPr="00474BC8" w:rsidRDefault="00823984" w:rsidP="00474BC8">
            <w:pPr>
              <w:spacing w:before="40" w:after="40"/>
              <w:jc w:val="both"/>
              <w:rPr>
                <w:rFonts w:cs="Times New Roman"/>
                <w:szCs w:val="28"/>
              </w:rPr>
            </w:pPr>
            <w:r w:rsidRPr="00474BC8">
              <w:rPr>
                <w:rFonts w:cs="Times New Roman"/>
                <w:szCs w:val="28"/>
                <w:lang w:val="nb-NO"/>
              </w:rPr>
              <w:t xml:space="preserve">- </w:t>
            </w:r>
            <w:r w:rsidRPr="00474BC8">
              <w:rPr>
                <w:rFonts w:cs="Times New Roman"/>
                <w:szCs w:val="28"/>
              </w:rPr>
              <w:t>Trong trường hợp tử thi được bảo quản theo quy định của Bộ Y tế ban hành thì chế độ hỗ trợ bằng 75% mức hỗ trợ tương ứng quy định tại điểm b Điều này.</w:t>
            </w:r>
          </w:p>
          <w:p w14:paraId="5CA8E64C" w14:textId="77777777" w:rsidR="00823984" w:rsidRPr="00474BC8" w:rsidRDefault="00823984" w:rsidP="00474BC8">
            <w:pPr>
              <w:spacing w:before="40" w:after="40"/>
              <w:jc w:val="both"/>
              <w:rPr>
                <w:rFonts w:cs="Times New Roman"/>
                <w:szCs w:val="28"/>
              </w:rPr>
            </w:pPr>
            <w:r w:rsidRPr="00474BC8">
              <w:rPr>
                <w:rFonts w:cs="Times New Roman"/>
                <w:szCs w:val="28"/>
                <w:lang w:val="nb-NO"/>
              </w:rPr>
              <w:t xml:space="preserve">- </w:t>
            </w:r>
            <w:r w:rsidRPr="00474BC8">
              <w:rPr>
                <w:rFonts w:cs="Times New Roman"/>
                <w:szCs w:val="28"/>
              </w:rPr>
              <w:t>Chế độ hỗ trợ thực hiện giám định loại vật gây thương tích, độc chất, ADN, mô bệnh học, trên hồ sơ và các loại việc giám định khác trong lĩnh vực pháp y: 250.000 đồng/vụ việc</w:t>
            </w:r>
          </w:p>
          <w:p w14:paraId="5697E419" w14:textId="77777777" w:rsidR="00823984" w:rsidRPr="00474BC8" w:rsidRDefault="00823984" w:rsidP="00474BC8">
            <w:pPr>
              <w:spacing w:before="40" w:after="40"/>
              <w:jc w:val="both"/>
              <w:rPr>
                <w:rFonts w:cs="Times New Roman"/>
                <w:szCs w:val="28"/>
              </w:rPr>
            </w:pPr>
            <w:r w:rsidRPr="00474BC8">
              <w:rPr>
                <w:rFonts w:cs="Times New Roman"/>
                <w:szCs w:val="28"/>
                <w:lang w:val="nb-NO"/>
              </w:rPr>
              <w:t xml:space="preserve">- Chế độ hỗ trợ thực hiện </w:t>
            </w:r>
            <w:r w:rsidRPr="00474BC8">
              <w:rPr>
                <w:rFonts w:cs="Times New Roman"/>
                <w:szCs w:val="28"/>
              </w:rPr>
              <w:t>giám định hài cốt: 1.000.000 đồng/vụ việc</w:t>
            </w:r>
          </w:p>
          <w:p w14:paraId="06F3812E" w14:textId="1C1681E7" w:rsidR="00F17B0B" w:rsidRPr="00474BC8" w:rsidRDefault="00823984" w:rsidP="00474BC8">
            <w:pPr>
              <w:spacing w:before="40" w:after="40"/>
              <w:jc w:val="both"/>
              <w:rPr>
                <w:rFonts w:cs="Times New Roman"/>
                <w:b/>
                <w:bCs/>
                <w:szCs w:val="28"/>
              </w:rPr>
            </w:pPr>
            <w:r w:rsidRPr="00474BC8">
              <w:rPr>
                <w:rFonts w:cs="Times New Roman"/>
                <w:szCs w:val="28"/>
                <w:lang w:val="nb-NO"/>
              </w:rPr>
              <w:t xml:space="preserve">- Chế độ hỗ trợ </w:t>
            </w:r>
            <w:r w:rsidRPr="00474BC8">
              <w:rPr>
                <w:rFonts w:cs="Times New Roman"/>
                <w:szCs w:val="28"/>
              </w:rPr>
              <w:t>thực hiện giám định trong lĩnh vực pháp y tâm thần: 200.000 đồng/vụ việc.</w:t>
            </w:r>
          </w:p>
        </w:tc>
        <w:tc>
          <w:tcPr>
            <w:tcW w:w="4786" w:type="dxa"/>
          </w:tcPr>
          <w:p w14:paraId="41AC68D0" w14:textId="003049DC" w:rsidR="00C669D2" w:rsidRPr="00474BC8" w:rsidRDefault="00823984" w:rsidP="00474BC8">
            <w:pPr>
              <w:spacing w:before="40" w:after="40"/>
              <w:jc w:val="both"/>
              <w:rPr>
                <w:rFonts w:cs="Times New Roman"/>
                <w:bCs/>
                <w:szCs w:val="28"/>
              </w:rPr>
            </w:pPr>
            <w:r w:rsidRPr="00474BC8">
              <w:rPr>
                <w:rFonts w:cs="Times New Roman"/>
                <w:szCs w:val="28"/>
              </w:rPr>
              <w:lastRenderedPageBreak/>
              <w:t xml:space="preserve">Dự thảo Nghị quyết </w:t>
            </w:r>
            <w:r w:rsidR="00C669D2" w:rsidRPr="00474BC8">
              <w:rPr>
                <w:rFonts w:cs="Times New Roman"/>
                <w:szCs w:val="28"/>
              </w:rPr>
              <w:t>chia nội dung chế độ, chính sách để hỗ trợ người giám định tư pháp, thu hút chuyên gia, tổ chức có năng lực tham gia hoạt động giám định tư pháp</w:t>
            </w:r>
            <w:r w:rsidR="00C669D2" w:rsidRPr="00474BC8">
              <w:rPr>
                <w:rFonts w:cs="Times New Roman"/>
                <w:bCs/>
                <w:szCs w:val="28"/>
              </w:rPr>
              <w:t xml:space="preserve"> thành 02 Điều. </w:t>
            </w:r>
            <w:r w:rsidR="00C669D2" w:rsidRPr="00474BC8">
              <w:rPr>
                <w:rFonts w:cs="Times New Roman"/>
                <w:szCs w:val="28"/>
              </w:rPr>
              <w:t>Trong đó, Điều 2 quy định c</w:t>
            </w:r>
            <w:r w:rsidR="00C669D2" w:rsidRPr="00474BC8">
              <w:rPr>
                <w:rFonts w:cs="Times New Roman"/>
                <w:szCs w:val="28"/>
                <w:lang w:val="nb-NO"/>
              </w:rPr>
              <w:t xml:space="preserve">hính sách khác </w:t>
            </w:r>
            <w:r w:rsidR="00C669D2" w:rsidRPr="00474BC8">
              <w:rPr>
                <w:rFonts w:cs="Times New Roman"/>
                <w:szCs w:val="28"/>
              </w:rPr>
              <w:t>thu hút chuyên gia, tổ chức có năng lực tham gia hoạt động giám định tư pháp; Điều 3 quy định c</w:t>
            </w:r>
            <w:r w:rsidR="00C669D2" w:rsidRPr="00474BC8">
              <w:rPr>
                <w:rFonts w:cs="Times New Roman"/>
                <w:bCs/>
                <w:szCs w:val="28"/>
              </w:rPr>
              <w:t>hế độ hỗ trợ người giám định tư pháp, người giúp việc cho người giám định tư pháp.</w:t>
            </w:r>
            <w:r w:rsidR="00C669D2" w:rsidRPr="00474BC8">
              <w:rPr>
                <w:rFonts w:cs="Times New Roman"/>
                <w:szCs w:val="28"/>
              </w:rPr>
              <w:t xml:space="preserve"> </w:t>
            </w:r>
          </w:p>
          <w:p w14:paraId="28E3A058" w14:textId="6CEDE157" w:rsidR="00C669D2" w:rsidRPr="00474BC8" w:rsidRDefault="00C669D2" w:rsidP="00474BC8">
            <w:pPr>
              <w:spacing w:before="40" w:after="40"/>
              <w:jc w:val="both"/>
              <w:rPr>
                <w:rFonts w:cs="Times New Roman"/>
                <w:szCs w:val="28"/>
              </w:rPr>
            </w:pPr>
            <w:r w:rsidRPr="00474BC8">
              <w:rPr>
                <w:rFonts w:cs="Times New Roman"/>
                <w:szCs w:val="28"/>
              </w:rPr>
              <w:t xml:space="preserve">- </w:t>
            </w:r>
            <w:r w:rsidR="00C52736" w:rsidRPr="00474BC8">
              <w:rPr>
                <w:rFonts w:cs="Times New Roman"/>
                <w:szCs w:val="28"/>
              </w:rPr>
              <w:t>Đối với c</w:t>
            </w:r>
            <w:r w:rsidR="00C52736" w:rsidRPr="00474BC8">
              <w:rPr>
                <w:rFonts w:cs="Times New Roman"/>
                <w:szCs w:val="28"/>
                <w:lang w:val="nb-NO"/>
              </w:rPr>
              <w:t xml:space="preserve">hính sách khác </w:t>
            </w:r>
            <w:r w:rsidR="00C52736" w:rsidRPr="00474BC8">
              <w:rPr>
                <w:rFonts w:cs="Times New Roman"/>
                <w:szCs w:val="28"/>
              </w:rPr>
              <w:t xml:space="preserve">thu hút chuyên gia, tổ chức có năng lực tham gia hoạt động giám định tư pháp, dự thảo quy định các chính sách về đào tạo, bồi dưỡng, được </w:t>
            </w:r>
            <w:r w:rsidR="00C52736" w:rsidRPr="00474BC8">
              <w:rPr>
                <w:rFonts w:cs="Times New Roman"/>
                <w:szCs w:val="28"/>
                <w:lang w:val="nb-NO"/>
              </w:rPr>
              <w:t xml:space="preserve">tạo điều kiện về thời gian, phương tiện, trang thiết bị, chế độ khen thưởng và </w:t>
            </w:r>
            <w:r w:rsidR="00C52736" w:rsidRPr="00474BC8">
              <w:rPr>
                <w:rFonts w:cs="Times New Roman"/>
                <w:color w:val="000000"/>
                <w:szCs w:val="28"/>
                <w:lang w:val="nb-NO"/>
              </w:rPr>
              <w:t xml:space="preserve">ưu đãi thuộc chính sách khuyến khích xã hội hóa. </w:t>
            </w:r>
          </w:p>
          <w:p w14:paraId="3488EEF1" w14:textId="374F3940" w:rsidR="00B81ABF" w:rsidRPr="00474BC8" w:rsidRDefault="00320C87" w:rsidP="00474BC8">
            <w:pPr>
              <w:pStyle w:val="isselectedend"/>
              <w:spacing w:before="40" w:beforeAutospacing="0" w:after="40" w:afterAutospacing="0"/>
              <w:jc w:val="both"/>
              <w:rPr>
                <w:sz w:val="28"/>
                <w:szCs w:val="28"/>
              </w:rPr>
            </w:pPr>
            <w:r w:rsidRPr="00474BC8">
              <w:rPr>
                <w:rStyle w:val="Strong"/>
                <w:b w:val="0"/>
                <w:bCs w:val="0"/>
                <w:sz w:val="28"/>
                <w:szCs w:val="28"/>
              </w:rPr>
              <w:t xml:space="preserve">- </w:t>
            </w:r>
            <w:r w:rsidR="00C52736" w:rsidRPr="00474BC8">
              <w:rPr>
                <w:rStyle w:val="Strong"/>
                <w:b w:val="0"/>
                <w:bCs w:val="0"/>
                <w:sz w:val="28"/>
                <w:szCs w:val="28"/>
              </w:rPr>
              <w:t>Đối với chế độ</w:t>
            </w:r>
            <w:r w:rsidRPr="00474BC8">
              <w:rPr>
                <w:rStyle w:val="Strong"/>
                <w:b w:val="0"/>
                <w:bCs w:val="0"/>
                <w:sz w:val="28"/>
                <w:szCs w:val="28"/>
              </w:rPr>
              <w:t xml:space="preserve"> hỗ trợ</w:t>
            </w:r>
            <w:r w:rsidR="00C52736" w:rsidRPr="00474BC8">
              <w:rPr>
                <w:bCs/>
                <w:sz w:val="28"/>
                <w:szCs w:val="28"/>
              </w:rPr>
              <w:t xml:space="preserve"> người giám định tư pháp, người giúp việc cho người giám định tư pháp: Mức hỗ trợ</w:t>
            </w:r>
            <w:r w:rsidRPr="00474BC8">
              <w:rPr>
                <w:rStyle w:val="Strong"/>
                <w:b w:val="0"/>
                <w:bCs w:val="0"/>
                <w:sz w:val="28"/>
                <w:szCs w:val="28"/>
              </w:rPr>
              <w:t xml:space="preserve"> được quy định tại Nghị quyết số 15/2016/NQ-HĐND không còn phù hợp với điều kiện thực tế. </w:t>
            </w:r>
            <w:r w:rsidRPr="00474BC8">
              <w:rPr>
                <w:sz w:val="28"/>
                <w:szCs w:val="28"/>
              </w:rPr>
              <w:t xml:space="preserve">Sau gần 10 năm thực hiện, mức hỗ trợ không còn tương xứng với sự biến động của điều kiện kinh tế - xã hội, chi phí thực hiện giám định và yêu cầu chuyên môn ngày càng cao. Trong khi hoạt động giám </w:t>
            </w:r>
            <w:r w:rsidRPr="00474BC8">
              <w:rPr>
                <w:sz w:val="28"/>
                <w:szCs w:val="28"/>
              </w:rPr>
              <w:lastRenderedPageBreak/>
              <w:t>định tư pháp đòi hỏi nhiều thời gian, trách nhiệm và trình độ chuyên môn sâu, mức hỗ trợ hiện hành chưa thực sự tạo động lực để thu hút và duy trì đội ngũ người giám định tư pháp.</w:t>
            </w:r>
            <w:r w:rsidR="00C52736" w:rsidRPr="00474BC8">
              <w:rPr>
                <w:sz w:val="28"/>
                <w:szCs w:val="28"/>
              </w:rPr>
              <w:t xml:space="preserve"> Do đó, dự thảo</w:t>
            </w:r>
            <w:r w:rsidR="00B81ABF" w:rsidRPr="00474BC8">
              <w:rPr>
                <w:sz w:val="28"/>
                <w:szCs w:val="28"/>
              </w:rPr>
              <w:t xml:space="preserve"> </w:t>
            </w:r>
            <w:r w:rsidR="00C52736" w:rsidRPr="00474BC8">
              <w:rPr>
                <w:sz w:val="28"/>
                <w:szCs w:val="28"/>
              </w:rPr>
              <w:t>đ</w:t>
            </w:r>
            <w:r w:rsidR="00B81ABF" w:rsidRPr="00474BC8">
              <w:rPr>
                <w:sz w:val="28"/>
                <w:szCs w:val="28"/>
              </w:rPr>
              <w:t>ề xuất mức hỗ trợ</w:t>
            </w:r>
            <w:r w:rsidR="00C52736" w:rsidRPr="00474BC8">
              <w:rPr>
                <w:sz w:val="28"/>
                <w:szCs w:val="28"/>
              </w:rPr>
              <w:t xml:space="preserve"> như sau</w:t>
            </w:r>
            <w:r w:rsidR="00B81ABF" w:rsidRPr="00474BC8">
              <w:rPr>
                <w:sz w:val="28"/>
                <w:szCs w:val="28"/>
              </w:rPr>
              <w:t xml:space="preserve">: </w:t>
            </w:r>
          </w:p>
          <w:p w14:paraId="2D4EB0E1" w14:textId="08ADCFA0" w:rsidR="00B81ABF" w:rsidRPr="00474BC8" w:rsidRDefault="00B81ABF" w:rsidP="00474BC8">
            <w:pPr>
              <w:spacing w:before="40" w:after="40"/>
              <w:jc w:val="both"/>
              <w:rPr>
                <w:rFonts w:cs="Times New Roman"/>
                <w:color w:val="000000"/>
                <w:szCs w:val="28"/>
              </w:rPr>
            </w:pPr>
            <w:r w:rsidRPr="00474BC8">
              <w:rPr>
                <w:rFonts w:cs="Times New Roman"/>
                <w:szCs w:val="28"/>
              </w:rPr>
              <w:t>+ Phương án 1: Đối tượng áp dụng được chia thành 02 nhóm: (i) nhóm thực hiện chuyên trách thuộc các tổ chức giám định tư pháp công lập (Trung tâm giám định Y khoa – Pháp y, Phòng Kỹ thuật hình sự); (ii) nhóm thực hiện kiêm nhiệm thuộc các cơ quan chuyên môn thuộc UBND thành phố. Nhóm thực hiện chuyên trách thường xuyên thực hiện các việc giám định tư pháp, nhóm kiêm nhiệm thỉnh thoảng thực hiện theo trưng cầu của người có thẩm quyền nên những người thực hiện gặp khó khăn, lúng túng. Vì vậy, dự thảo Nghị quyết quy định chế độ hỗ trợ cho nhóm kiêm nhiệm cao hơn so với nhóm chuyên trách để động viên, khích lệ, cụ thể:</w:t>
            </w:r>
          </w:p>
          <w:p w14:paraId="3EE4633B" w14:textId="7E7A6E14" w:rsidR="00B81ABF" w:rsidRPr="00474BC8" w:rsidRDefault="00B81ABF" w:rsidP="00474BC8">
            <w:pPr>
              <w:spacing w:before="40" w:after="40"/>
              <w:jc w:val="both"/>
              <w:rPr>
                <w:rFonts w:cs="Times New Roman"/>
                <w:color w:val="000000"/>
                <w:szCs w:val="28"/>
                <w:lang w:val="nb-NO"/>
              </w:rPr>
            </w:pPr>
            <w:r w:rsidRPr="00474BC8">
              <w:rPr>
                <w:rFonts w:cs="Times New Roman"/>
                <w:color w:val="000000"/>
                <w:szCs w:val="28"/>
                <w:lang w:val="nb-NO"/>
              </w:rPr>
              <w:t xml:space="preserve">* Giám định viên tư pháp, người giám định tư pháp theo vụ việc, người giúp việc người giám định tư pháp hưởng lương từ ngân sách nhà nước thuộc các </w:t>
            </w:r>
            <w:r w:rsidRPr="00474BC8">
              <w:rPr>
                <w:rFonts w:cs="Times New Roman"/>
                <w:color w:val="000000"/>
                <w:szCs w:val="28"/>
                <w:lang w:val="nb-NO"/>
              </w:rPr>
              <w:lastRenderedPageBreak/>
              <w:t>cơ quan, tổ chức giám định tư pháp công lập (chuyên trách): 800.000 đồng/vụ việc</w:t>
            </w:r>
          </w:p>
          <w:p w14:paraId="099CF671" w14:textId="77777777" w:rsidR="00320C87" w:rsidRPr="00474BC8" w:rsidRDefault="00B81ABF" w:rsidP="00474BC8">
            <w:pPr>
              <w:spacing w:before="40" w:after="40"/>
              <w:jc w:val="both"/>
              <w:rPr>
                <w:rFonts w:cs="Times New Roman"/>
                <w:szCs w:val="28"/>
                <w:lang w:val="nb-NO"/>
              </w:rPr>
            </w:pPr>
            <w:r w:rsidRPr="00474BC8">
              <w:rPr>
                <w:rFonts w:cs="Times New Roman"/>
                <w:szCs w:val="28"/>
                <w:lang w:val="nb-NO"/>
              </w:rPr>
              <w:t>* Giám định viên tư pháp, người giám định tư pháp theo vụ việc hưởng lương từ ngân sách nhà nước thuộc các cơ quan, tổ chức khác (kiêm nhiệm): 1.000.000 đồng/vụ việc.</w:t>
            </w:r>
          </w:p>
          <w:p w14:paraId="46AF6AB2" w14:textId="34D6799A" w:rsidR="00B81ABF" w:rsidRPr="00474BC8" w:rsidRDefault="00B81ABF" w:rsidP="00474BC8">
            <w:pPr>
              <w:spacing w:before="40" w:after="40"/>
              <w:jc w:val="both"/>
              <w:rPr>
                <w:rFonts w:cs="Times New Roman"/>
                <w:szCs w:val="28"/>
                <w:lang w:val="nb-NO"/>
              </w:rPr>
            </w:pPr>
            <w:r w:rsidRPr="00474BC8">
              <w:rPr>
                <w:rFonts w:cs="Times New Roman"/>
                <w:szCs w:val="28"/>
                <w:lang w:val="nb-NO"/>
              </w:rPr>
              <w:t>+ Phương án 2:</w:t>
            </w:r>
            <w:r w:rsidR="00C669D2" w:rsidRPr="00474BC8">
              <w:rPr>
                <w:rFonts w:cs="Times New Roman"/>
                <w:szCs w:val="28"/>
                <w:lang w:val="nb-NO"/>
              </w:rPr>
              <w:t xml:space="preserve"> </w:t>
            </w:r>
            <w:r w:rsidR="00C52736" w:rsidRPr="00474BC8">
              <w:rPr>
                <w:rFonts w:cs="Times New Roman"/>
                <w:szCs w:val="28"/>
                <w:lang w:val="nb-NO"/>
              </w:rPr>
              <w:t>C</w:t>
            </w:r>
            <w:r w:rsidR="00C669D2" w:rsidRPr="00474BC8">
              <w:rPr>
                <w:rFonts w:cs="Times New Roman"/>
                <w:szCs w:val="28"/>
                <w:lang w:val="nb-NO"/>
              </w:rPr>
              <w:t>hia các mức hỗ trợ theo từng lĩnh vực giám định. Mức hỗ trợ phụ thuộc vào tính chất phức tạp, độc hại, nguy hiểm của hoạt động giám định tư pháp.</w:t>
            </w:r>
          </w:p>
        </w:tc>
      </w:tr>
      <w:tr w:rsidR="00F17B0B" w:rsidRPr="00474BC8" w14:paraId="4F565C21" w14:textId="77777777" w:rsidTr="00474BC8">
        <w:tc>
          <w:tcPr>
            <w:tcW w:w="4390" w:type="dxa"/>
          </w:tcPr>
          <w:p w14:paraId="3E89AB76" w14:textId="77777777" w:rsidR="00F17B0B" w:rsidRPr="00474BC8" w:rsidRDefault="00F17B0B" w:rsidP="00474BC8">
            <w:pPr>
              <w:pStyle w:val="NormalWeb"/>
              <w:shd w:val="clear" w:color="auto" w:fill="FFFFFF"/>
              <w:spacing w:before="40" w:beforeAutospacing="0" w:after="40" w:afterAutospacing="0"/>
              <w:jc w:val="both"/>
              <w:rPr>
                <w:b/>
                <w:bCs/>
                <w:color w:val="000000"/>
                <w:sz w:val="28"/>
                <w:szCs w:val="28"/>
                <w:lang w:val="nb-NO"/>
              </w:rPr>
            </w:pPr>
          </w:p>
        </w:tc>
        <w:tc>
          <w:tcPr>
            <w:tcW w:w="4819" w:type="dxa"/>
          </w:tcPr>
          <w:p w14:paraId="4FE97197" w14:textId="77777777" w:rsidR="00F17B0B" w:rsidRPr="00474BC8" w:rsidRDefault="00F17B0B" w:rsidP="00474BC8">
            <w:pPr>
              <w:spacing w:before="40" w:after="40"/>
              <w:jc w:val="both"/>
              <w:rPr>
                <w:rFonts w:cs="Times New Roman"/>
                <w:b/>
                <w:bCs/>
                <w:szCs w:val="28"/>
              </w:rPr>
            </w:pPr>
            <w:r w:rsidRPr="00474BC8">
              <w:rPr>
                <w:rFonts w:cs="Times New Roman"/>
                <w:b/>
                <w:bCs/>
                <w:szCs w:val="28"/>
              </w:rPr>
              <w:t>Điều 4. Nguồn kinh phí thực hiện</w:t>
            </w:r>
          </w:p>
          <w:p w14:paraId="49B78213" w14:textId="77777777" w:rsidR="00F17B0B" w:rsidRPr="00474BC8" w:rsidRDefault="00F17B0B" w:rsidP="00474BC8">
            <w:pPr>
              <w:spacing w:before="40" w:after="40"/>
              <w:jc w:val="both"/>
              <w:rPr>
                <w:rFonts w:cs="Times New Roman"/>
                <w:b/>
                <w:bCs/>
                <w:szCs w:val="28"/>
              </w:rPr>
            </w:pPr>
            <w:r w:rsidRPr="00474BC8">
              <w:rPr>
                <w:rFonts w:cs="Times New Roman"/>
                <w:b/>
                <w:bCs/>
                <w:szCs w:val="28"/>
              </w:rPr>
              <w:t>Phương án 1:</w:t>
            </w:r>
          </w:p>
          <w:p w14:paraId="2005F30A" w14:textId="77777777" w:rsidR="00F17B0B" w:rsidRPr="00474BC8" w:rsidRDefault="00F17B0B" w:rsidP="00474BC8">
            <w:pPr>
              <w:spacing w:before="40" w:after="40"/>
              <w:jc w:val="both"/>
              <w:rPr>
                <w:rFonts w:cs="Times New Roman"/>
                <w:szCs w:val="28"/>
              </w:rPr>
            </w:pPr>
            <w:r w:rsidRPr="00474BC8">
              <w:rPr>
                <w:rFonts w:cs="Times New Roman"/>
                <w:szCs w:val="28"/>
                <w:lang w:val="vi-VN"/>
              </w:rPr>
              <w:t xml:space="preserve">Nguồn kinh phí để chi trả chế độ hỗ trợ cho giám định viên, người giám định tư pháp theo vụ việc và người giúp việc cho người giám định tư pháp do ngân sách </w:t>
            </w:r>
            <w:r w:rsidRPr="00474BC8">
              <w:rPr>
                <w:rFonts w:cs="Times New Roman"/>
                <w:szCs w:val="28"/>
                <w:lang w:val="vi-VN"/>
              </w:rPr>
              <w:lastRenderedPageBreak/>
              <w:t>thành phố cấp</w:t>
            </w:r>
            <w:r w:rsidRPr="00474BC8">
              <w:rPr>
                <w:rFonts w:cs="Times New Roman"/>
                <w:szCs w:val="28"/>
              </w:rPr>
              <w:t>.</w:t>
            </w:r>
            <w:r w:rsidRPr="00474BC8">
              <w:rPr>
                <w:rFonts w:cs="Times New Roman"/>
                <w:szCs w:val="28"/>
                <w:lang w:val="vi-VN"/>
              </w:rPr>
              <w:t xml:space="preserve"> Hàng năm, </w:t>
            </w:r>
            <w:r w:rsidRPr="00474BC8">
              <w:rPr>
                <w:rFonts w:cs="Times New Roman"/>
                <w:szCs w:val="28"/>
              </w:rPr>
              <w:t>các cơ quan, đơn vị</w:t>
            </w:r>
            <w:r w:rsidRPr="00474BC8">
              <w:rPr>
                <w:rFonts w:cs="Times New Roman"/>
                <w:szCs w:val="28"/>
                <w:lang w:val="vi-VN"/>
              </w:rPr>
              <w:t xml:space="preserve"> lập dự toán kinh phí hỗ trợ gửi S</w:t>
            </w:r>
            <w:r w:rsidRPr="00474BC8">
              <w:rPr>
                <w:rFonts w:cs="Times New Roman"/>
                <w:szCs w:val="28"/>
              </w:rPr>
              <w:t>ở </w:t>
            </w:r>
            <w:r w:rsidRPr="00474BC8">
              <w:rPr>
                <w:rFonts w:cs="Times New Roman"/>
                <w:szCs w:val="28"/>
                <w:lang w:val="vi-VN"/>
              </w:rPr>
              <w:t>Tài chính thẩm định trình </w:t>
            </w:r>
            <w:r w:rsidRPr="00474BC8">
              <w:rPr>
                <w:rFonts w:cs="Times New Roman"/>
                <w:szCs w:val="28"/>
              </w:rPr>
              <w:t>Ủ</w:t>
            </w:r>
            <w:r w:rsidRPr="00474BC8">
              <w:rPr>
                <w:rFonts w:cs="Times New Roman"/>
                <w:szCs w:val="28"/>
                <w:lang w:val="vi-VN"/>
              </w:rPr>
              <w:t>y ban nhân dân t</w:t>
            </w:r>
            <w:r w:rsidRPr="00474BC8">
              <w:rPr>
                <w:rFonts w:cs="Times New Roman"/>
                <w:szCs w:val="28"/>
              </w:rPr>
              <w:t>hành phố</w:t>
            </w:r>
            <w:r w:rsidRPr="00474BC8">
              <w:rPr>
                <w:rFonts w:cs="Times New Roman"/>
                <w:szCs w:val="28"/>
                <w:lang w:val="vi-VN"/>
              </w:rPr>
              <w:t xml:space="preserve"> phê duyệt kinh phí để thực hiện</w:t>
            </w:r>
            <w:r w:rsidRPr="00474BC8">
              <w:rPr>
                <w:rFonts w:cs="Times New Roman"/>
                <w:szCs w:val="28"/>
              </w:rPr>
              <w:t>. Kinh phí được phân bổ trong dự toán chi ngân sách nhà nước hằng năm cho các cơ quan, đơn vị.</w:t>
            </w:r>
          </w:p>
          <w:p w14:paraId="1F497BD6" w14:textId="77777777" w:rsidR="00F17B0B" w:rsidRPr="00474BC8" w:rsidRDefault="00F17B0B" w:rsidP="00474BC8">
            <w:pPr>
              <w:spacing w:before="40" w:after="40"/>
              <w:jc w:val="both"/>
              <w:rPr>
                <w:rFonts w:cs="Times New Roman"/>
                <w:b/>
                <w:bCs/>
                <w:szCs w:val="28"/>
              </w:rPr>
            </w:pPr>
            <w:r w:rsidRPr="00474BC8">
              <w:rPr>
                <w:rFonts w:cs="Times New Roman"/>
                <w:b/>
                <w:bCs/>
                <w:szCs w:val="28"/>
              </w:rPr>
              <w:t>Phương án 2:</w:t>
            </w:r>
          </w:p>
          <w:p w14:paraId="4283ADC7" w14:textId="34E39C58" w:rsidR="00F17B0B" w:rsidRPr="00474BC8" w:rsidRDefault="00F17B0B" w:rsidP="00474BC8">
            <w:pPr>
              <w:spacing w:before="40" w:after="40"/>
              <w:jc w:val="both"/>
              <w:rPr>
                <w:rFonts w:cs="Times New Roman"/>
                <w:szCs w:val="28"/>
              </w:rPr>
            </w:pPr>
            <w:r w:rsidRPr="00474BC8">
              <w:rPr>
                <w:rFonts w:cs="Times New Roman"/>
                <w:szCs w:val="28"/>
                <w:lang w:val="vi-VN"/>
              </w:rPr>
              <w:t>Nguồn kinh phí để chi trả chế độ hỗ trợ cho giám định viên, người giám định tư pháp theo vụ việc và người giúp việc cho người giám định tư pháp do ngân sách thành phố cấp. Hàng năm, Sở Tư pháp lập dự toán kinh phí hỗ trợ gửi S</w:t>
            </w:r>
            <w:r w:rsidRPr="00474BC8">
              <w:rPr>
                <w:rFonts w:cs="Times New Roman"/>
                <w:szCs w:val="28"/>
              </w:rPr>
              <w:t>ở </w:t>
            </w:r>
            <w:r w:rsidRPr="00474BC8">
              <w:rPr>
                <w:rFonts w:cs="Times New Roman"/>
                <w:szCs w:val="28"/>
                <w:lang w:val="vi-VN"/>
              </w:rPr>
              <w:t>Tài chính thẩm định trình </w:t>
            </w:r>
            <w:r w:rsidRPr="00474BC8">
              <w:rPr>
                <w:rFonts w:cs="Times New Roman"/>
                <w:szCs w:val="28"/>
              </w:rPr>
              <w:t>Ủ</w:t>
            </w:r>
            <w:r w:rsidRPr="00474BC8">
              <w:rPr>
                <w:rFonts w:cs="Times New Roman"/>
                <w:szCs w:val="28"/>
                <w:lang w:val="vi-VN"/>
              </w:rPr>
              <w:t>y ban nhân dân t</w:t>
            </w:r>
            <w:r w:rsidRPr="00474BC8">
              <w:rPr>
                <w:rFonts w:cs="Times New Roman"/>
                <w:szCs w:val="28"/>
              </w:rPr>
              <w:t>hành phố</w:t>
            </w:r>
            <w:r w:rsidRPr="00474BC8">
              <w:rPr>
                <w:rFonts w:cs="Times New Roman"/>
                <w:szCs w:val="28"/>
                <w:lang w:val="vi-VN"/>
              </w:rPr>
              <w:t xml:space="preserve"> phê duyệt kinh phí để thực hiện.</w:t>
            </w:r>
          </w:p>
        </w:tc>
        <w:tc>
          <w:tcPr>
            <w:tcW w:w="4786" w:type="dxa"/>
          </w:tcPr>
          <w:p w14:paraId="166BD73E" w14:textId="736B53F4" w:rsidR="00F17B0B" w:rsidRPr="00474BC8" w:rsidRDefault="00F17B0B" w:rsidP="00474BC8">
            <w:pPr>
              <w:spacing w:before="40" w:after="40"/>
              <w:jc w:val="both"/>
              <w:rPr>
                <w:rFonts w:cs="Times New Roman"/>
                <w:szCs w:val="28"/>
              </w:rPr>
            </w:pPr>
            <w:r w:rsidRPr="00474BC8">
              <w:rPr>
                <w:rFonts w:cs="Times New Roman"/>
                <w:szCs w:val="28"/>
              </w:rPr>
              <w:lastRenderedPageBreak/>
              <w:t>Đây là quy định mới được bổ sung vào dự thảo Nghị quyết nhằm bảo đảm việc thi hành Nghị quyết.</w:t>
            </w:r>
          </w:p>
          <w:p w14:paraId="2347DD72" w14:textId="77777777" w:rsidR="00F17B0B" w:rsidRPr="00474BC8" w:rsidRDefault="00F17B0B" w:rsidP="00474BC8">
            <w:pPr>
              <w:spacing w:before="40" w:after="40"/>
              <w:jc w:val="both"/>
              <w:rPr>
                <w:rFonts w:cs="Times New Roman"/>
                <w:szCs w:val="28"/>
              </w:rPr>
            </w:pPr>
            <w:r w:rsidRPr="00474BC8">
              <w:rPr>
                <w:rFonts w:cs="Times New Roman"/>
                <w:szCs w:val="28"/>
              </w:rPr>
              <w:t>Cơ quan soạn thảo đề xuất 02 phương án:</w:t>
            </w:r>
          </w:p>
          <w:p w14:paraId="40AFA7BB" w14:textId="57BD51BD" w:rsidR="00F17B0B" w:rsidRPr="00474BC8" w:rsidRDefault="00F17B0B" w:rsidP="00474BC8">
            <w:pPr>
              <w:spacing w:before="40" w:after="40"/>
              <w:jc w:val="both"/>
              <w:rPr>
                <w:rFonts w:cs="Times New Roman"/>
                <w:szCs w:val="28"/>
              </w:rPr>
            </w:pPr>
            <w:r w:rsidRPr="00474BC8">
              <w:rPr>
                <w:rFonts w:cs="Times New Roman"/>
                <w:szCs w:val="28"/>
              </w:rPr>
              <w:t xml:space="preserve">- Phương án 1: Phương thức chi trả </w:t>
            </w:r>
            <w:r w:rsidR="000A4837" w:rsidRPr="00474BC8">
              <w:rPr>
                <w:rFonts w:cs="Times New Roman"/>
                <w:szCs w:val="28"/>
              </w:rPr>
              <w:t xml:space="preserve">kinh phí được cấp cho cơ quan, đơn vị thực </w:t>
            </w:r>
            <w:r w:rsidR="000A4837" w:rsidRPr="00474BC8">
              <w:rPr>
                <w:rFonts w:cs="Times New Roman"/>
                <w:szCs w:val="28"/>
              </w:rPr>
              <w:lastRenderedPageBreak/>
              <w:t>hiện giám định tư pháp, nhằm thống nhất nguồn kinh phí giám định theo Luật Giám định tư pháp số 105/2025/QH15 và Quyết định số 08/2025/QĐ-TTg ngày 04/4/2025 của Thủ tướng Chính phủ về chế độ bồi dưỡng giám định tư pháp được sửa đổi, bổ sung bởi Quyết định số 22/2026/QĐ-TTg.</w:t>
            </w:r>
          </w:p>
          <w:p w14:paraId="50AE71F3" w14:textId="01EC7D08" w:rsidR="000A4837" w:rsidRPr="00474BC8" w:rsidRDefault="000A4837" w:rsidP="00474BC8">
            <w:pPr>
              <w:spacing w:before="40" w:after="40"/>
              <w:jc w:val="both"/>
              <w:rPr>
                <w:rFonts w:cs="Times New Roman"/>
                <w:szCs w:val="28"/>
              </w:rPr>
            </w:pPr>
            <w:r w:rsidRPr="00474BC8">
              <w:rPr>
                <w:rFonts w:cs="Times New Roman"/>
                <w:szCs w:val="28"/>
              </w:rPr>
              <w:t xml:space="preserve">- Phương án 2: Kế thừa nội dung thực hiện tại Quyết </w:t>
            </w:r>
            <w:r w:rsidRPr="00474BC8">
              <w:rPr>
                <w:rFonts w:cs="Times New Roman"/>
                <w:color w:val="000000"/>
                <w:szCs w:val="28"/>
              </w:rPr>
              <w:t>định số 11/2017/QĐ-UBND ngày 22/02/2017</w:t>
            </w:r>
            <w:r w:rsidR="00823984" w:rsidRPr="00474BC8">
              <w:rPr>
                <w:rFonts w:cs="Times New Roman"/>
                <w:color w:val="000000"/>
                <w:szCs w:val="28"/>
              </w:rPr>
              <w:t xml:space="preserve"> của Ủy ban nhân dân tỉnh Thừa Thiên Huế (nay là thành phố Huế) quy định chế độ, chính sách thu hút chuyên gia, tổ chức có năng lực tham gia hoạt động giám định tư pháp tại tỉnh Thừa Thiên Huế để tổ chức triển khai thực hiện Nghị quyết số 15/2016/NQ-HĐND.</w:t>
            </w:r>
          </w:p>
        </w:tc>
      </w:tr>
      <w:tr w:rsidR="002B0EA7" w:rsidRPr="00474BC8" w14:paraId="2AEB7758" w14:textId="77777777" w:rsidTr="00474BC8">
        <w:tc>
          <w:tcPr>
            <w:tcW w:w="4390" w:type="dxa"/>
          </w:tcPr>
          <w:p w14:paraId="3A4B6314"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b/>
                <w:bCs/>
                <w:color w:val="000000"/>
                <w:sz w:val="28"/>
                <w:szCs w:val="28"/>
                <w:lang w:val="nb-NO"/>
              </w:rPr>
              <w:lastRenderedPageBreak/>
              <w:t>Điều 2. Tổ chức thực hiện</w:t>
            </w:r>
          </w:p>
          <w:p w14:paraId="7924D306"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lang w:val="nb-NO"/>
              </w:rPr>
              <w:t>1. Giao Ủy ban nhân dân tỉnh tổ chức triển khai thực hiện Nghị quyết theo đúng quy định của pháp luật.</w:t>
            </w:r>
          </w:p>
          <w:p w14:paraId="0BC3833B" w14:textId="77777777" w:rsidR="002B0EA7" w:rsidRPr="00474BC8" w:rsidRDefault="002B0EA7" w:rsidP="00474BC8">
            <w:pPr>
              <w:pStyle w:val="NormalWeb"/>
              <w:shd w:val="clear" w:color="auto" w:fill="FFFFFF"/>
              <w:spacing w:before="40" w:beforeAutospacing="0" w:after="40" w:afterAutospacing="0"/>
              <w:jc w:val="both"/>
              <w:rPr>
                <w:color w:val="000000"/>
                <w:sz w:val="28"/>
                <w:szCs w:val="28"/>
                <w:lang w:val="nb-NO"/>
              </w:rPr>
            </w:pPr>
            <w:r w:rsidRPr="00474BC8">
              <w:rPr>
                <w:color w:val="000000"/>
                <w:sz w:val="28"/>
                <w:szCs w:val="28"/>
                <w:lang w:val="nb-NO"/>
              </w:rPr>
              <w:t xml:space="preserve">2. Giao Thường trực Hội đồng nhân dân tỉnh, các Ban của Hội đồng nhân dân và các đại biểu Hội đồng nhân dân tỉnh phối hợp với Ban Thường trực Ủy ban Mặt trận Tổ quốc Việt Nam tỉnh giám sát việc thực hiện </w:t>
            </w:r>
            <w:r w:rsidRPr="00474BC8">
              <w:rPr>
                <w:color w:val="000000"/>
                <w:sz w:val="28"/>
                <w:szCs w:val="28"/>
                <w:lang w:val="nb-NO"/>
              </w:rPr>
              <w:lastRenderedPageBreak/>
              <w:t>Nghị quyết theo nhiệm vụ, quyền hạn đã được pháp luật quy định.</w:t>
            </w:r>
          </w:p>
          <w:p w14:paraId="61E1F984" w14:textId="5B423EAA" w:rsidR="00F17B0B" w:rsidRPr="00474BC8" w:rsidRDefault="00F17B0B" w:rsidP="00474BC8">
            <w:pPr>
              <w:pStyle w:val="NormalWeb"/>
              <w:shd w:val="clear" w:color="auto" w:fill="FFFFFF"/>
              <w:spacing w:before="40" w:beforeAutospacing="0" w:after="40" w:afterAutospacing="0"/>
              <w:jc w:val="both"/>
              <w:rPr>
                <w:color w:val="000000"/>
                <w:sz w:val="28"/>
                <w:szCs w:val="28"/>
              </w:rPr>
            </w:pPr>
            <w:r w:rsidRPr="00474BC8">
              <w:rPr>
                <w:color w:val="000000"/>
                <w:sz w:val="28"/>
                <w:szCs w:val="28"/>
                <w:shd w:val="clear" w:color="auto" w:fill="FFFFFF"/>
              </w:rPr>
              <w:t>Nghị quyết này đã được Hội đồng nhân dân tỉnh Thừa Thiên Huế khóa VII, kỳ họp thứ 3 thông qua và có hiệu lực kể từ ngày 01 tháng 01 năm 2017.</w:t>
            </w:r>
            <w:bookmarkStart w:id="6" w:name="loai_17"/>
            <w:r w:rsidRPr="00474BC8">
              <w:rPr>
                <w:color w:val="000000"/>
                <w:sz w:val="28"/>
                <w:szCs w:val="28"/>
                <w:shd w:val="clear" w:color="auto" w:fill="FFFFFF"/>
              </w:rPr>
              <w:t>/.</w:t>
            </w:r>
            <w:bookmarkEnd w:id="6"/>
          </w:p>
        </w:tc>
        <w:tc>
          <w:tcPr>
            <w:tcW w:w="4819" w:type="dxa"/>
          </w:tcPr>
          <w:p w14:paraId="38C74FEB" w14:textId="77777777" w:rsidR="00F17B0B" w:rsidRPr="00474BC8" w:rsidRDefault="00F17B0B" w:rsidP="00474BC8">
            <w:pPr>
              <w:spacing w:before="40" w:after="40"/>
              <w:jc w:val="both"/>
              <w:rPr>
                <w:rFonts w:cs="Times New Roman"/>
                <w:b/>
                <w:bCs/>
                <w:szCs w:val="28"/>
              </w:rPr>
            </w:pPr>
            <w:r w:rsidRPr="00474BC8">
              <w:rPr>
                <w:rFonts w:cs="Times New Roman"/>
                <w:b/>
                <w:bCs/>
                <w:szCs w:val="28"/>
              </w:rPr>
              <w:lastRenderedPageBreak/>
              <w:t xml:space="preserve">Điều 5. Hiệu lực thi hành </w:t>
            </w:r>
          </w:p>
          <w:p w14:paraId="5151CE40" w14:textId="77777777" w:rsidR="00F17B0B" w:rsidRPr="00474BC8" w:rsidRDefault="00F17B0B" w:rsidP="00474BC8">
            <w:pPr>
              <w:spacing w:before="40" w:after="40"/>
              <w:jc w:val="both"/>
              <w:rPr>
                <w:rFonts w:cs="Times New Roman"/>
                <w:szCs w:val="28"/>
              </w:rPr>
            </w:pPr>
            <w:r w:rsidRPr="00474BC8">
              <w:rPr>
                <w:rFonts w:cs="Times New Roman"/>
                <w:szCs w:val="28"/>
              </w:rPr>
              <w:t>1. Nghị quyết này có hiệu lực thi hành kể từ ngày ký.</w:t>
            </w:r>
          </w:p>
          <w:p w14:paraId="4A624BF6" w14:textId="77777777" w:rsidR="00F17B0B" w:rsidRPr="00474BC8" w:rsidRDefault="00F17B0B" w:rsidP="00474BC8">
            <w:pPr>
              <w:spacing w:before="40" w:after="40"/>
              <w:jc w:val="both"/>
              <w:rPr>
                <w:rFonts w:cs="Times New Roman"/>
                <w:szCs w:val="28"/>
              </w:rPr>
            </w:pPr>
            <w:r w:rsidRPr="00474BC8">
              <w:rPr>
                <w:rFonts w:cs="Times New Roman"/>
                <w:szCs w:val="28"/>
              </w:rPr>
              <w:t>2. Nghị quyết số 15/2016/NQ-HĐND ngày 09 tháng 12 năm 2016 của Hội đồng nhân dân tỉnh quy định chế độ, chính sách thu hút chuyên gia, tổ chức có năng lực tham gia hoạt động giám định tư pháp tại tỉnh Thừa Thiên Huế hết hiệu lực thi hành kể từ ngày Nghị quyết này có hiệu lực.</w:t>
            </w:r>
          </w:p>
          <w:p w14:paraId="6C9C070C" w14:textId="3808E69F" w:rsidR="00F17B0B" w:rsidRPr="00474BC8" w:rsidRDefault="00F17B0B" w:rsidP="00474BC8">
            <w:pPr>
              <w:spacing w:before="40" w:after="40"/>
              <w:jc w:val="both"/>
              <w:rPr>
                <w:rFonts w:cs="Times New Roman"/>
                <w:b/>
                <w:bCs/>
                <w:szCs w:val="28"/>
              </w:rPr>
            </w:pPr>
            <w:r w:rsidRPr="00474BC8">
              <w:rPr>
                <w:rFonts w:cs="Times New Roman"/>
                <w:szCs w:val="28"/>
              </w:rPr>
              <w:lastRenderedPageBreak/>
              <w:t>3. Trường hợp việc giám định tư pháp đã ban hành kết luận giám định tư pháp từ ngày 01/01/2026 đến trước ngày Nghị quyết này có hiệu lực thi hành thì áp dụng quy định tại Nghị quyết số 15/2016/NQ-HĐND. Các văn bản viện dẫn tại Nghị quyết số 15/2016/NQ-HĐND đã được thay thế thì áp dụng quy định tương ứng tại văn bản thay thế.</w:t>
            </w:r>
          </w:p>
          <w:p w14:paraId="6D1C00DD" w14:textId="5CA97936" w:rsidR="002B0EA7" w:rsidRPr="00474BC8" w:rsidRDefault="002B0EA7" w:rsidP="00474BC8">
            <w:pPr>
              <w:spacing w:before="40" w:after="40"/>
              <w:jc w:val="both"/>
              <w:rPr>
                <w:rFonts w:cs="Times New Roman"/>
                <w:b/>
                <w:bCs/>
                <w:szCs w:val="28"/>
              </w:rPr>
            </w:pPr>
            <w:r w:rsidRPr="00474BC8">
              <w:rPr>
                <w:rFonts w:cs="Times New Roman"/>
                <w:b/>
                <w:bCs/>
                <w:szCs w:val="28"/>
              </w:rPr>
              <w:t>Điều 6. Tổ chức thực hiện</w:t>
            </w:r>
          </w:p>
          <w:p w14:paraId="6659FD84" w14:textId="77777777" w:rsidR="002B0EA7" w:rsidRPr="00474BC8" w:rsidRDefault="002B0EA7" w:rsidP="00474BC8">
            <w:pPr>
              <w:spacing w:before="40" w:after="40"/>
              <w:jc w:val="both"/>
              <w:rPr>
                <w:rFonts w:cs="Times New Roman"/>
                <w:szCs w:val="28"/>
              </w:rPr>
            </w:pPr>
            <w:r w:rsidRPr="00474BC8">
              <w:rPr>
                <w:rFonts w:cs="Times New Roman"/>
                <w:szCs w:val="28"/>
              </w:rPr>
              <w:t>1. Ủy ban nhân dân thành phố có trách nhiệm tổ chức triển khai thực hiện Nghị quyết này.</w:t>
            </w:r>
          </w:p>
          <w:p w14:paraId="35EC32AB" w14:textId="13129167" w:rsidR="002B0EA7" w:rsidRPr="00474BC8" w:rsidRDefault="002B0EA7" w:rsidP="00474BC8">
            <w:pPr>
              <w:spacing w:before="40" w:after="40"/>
              <w:jc w:val="both"/>
              <w:rPr>
                <w:rFonts w:cs="Times New Roman"/>
                <w:szCs w:val="28"/>
              </w:rPr>
            </w:pPr>
            <w:r w:rsidRPr="00474BC8">
              <w:rPr>
                <w:rFonts w:cs="Times New Roman"/>
                <w:szCs w:val="28"/>
              </w:rPr>
              <w:t xml:space="preserve">2. Thường trực Hội đồng nhân dân thành phố, các Ban của Hội đồng nhân dân thành phố, </w:t>
            </w:r>
            <w:r w:rsidRPr="00474BC8">
              <w:rPr>
                <w:rFonts w:cs="Times New Roman"/>
                <w:bCs/>
                <w:color w:val="000000"/>
                <w:szCs w:val="28"/>
                <w:lang w:val="nb-NO"/>
              </w:rPr>
              <w:t>các đại biểu Hội đồng nhân dân thành phố phối hợp với Ban Thường trực Uỷ ban Mặt trận Tổ quốc Việt Nam thành phố giám sát việc thực hiện Nghị quyết theo nhiệm vụ, quyền hạn đã được pháp luật quy định.</w:t>
            </w:r>
          </w:p>
        </w:tc>
        <w:tc>
          <w:tcPr>
            <w:tcW w:w="4786" w:type="dxa"/>
          </w:tcPr>
          <w:p w14:paraId="481B20D9" w14:textId="77777777" w:rsidR="000937A3" w:rsidRPr="00474BC8" w:rsidRDefault="00C52736" w:rsidP="00474BC8">
            <w:pPr>
              <w:spacing w:before="40" w:after="40"/>
              <w:jc w:val="both"/>
              <w:rPr>
                <w:rFonts w:cs="Times New Roman"/>
                <w:szCs w:val="28"/>
              </w:rPr>
            </w:pPr>
            <w:r w:rsidRPr="00474BC8">
              <w:rPr>
                <w:rFonts w:cs="Times New Roman"/>
                <w:szCs w:val="28"/>
              </w:rPr>
              <w:lastRenderedPageBreak/>
              <w:t xml:space="preserve">Dự thảo Nghị quyết đã chia nội dung hiệu lực thi hành và tổ chức thực hiện thành 02 Điều. </w:t>
            </w:r>
          </w:p>
          <w:p w14:paraId="3147EFCD" w14:textId="53C7F71A" w:rsidR="00C52736" w:rsidRPr="00474BC8" w:rsidRDefault="00C52736" w:rsidP="00474BC8">
            <w:pPr>
              <w:spacing w:before="40" w:after="40"/>
              <w:jc w:val="both"/>
              <w:rPr>
                <w:rFonts w:cs="Times New Roman"/>
                <w:szCs w:val="28"/>
              </w:rPr>
            </w:pPr>
            <w:r w:rsidRPr="00474BC8">
              <w:rPr>
                <w:rFonts w:cs="Times New Roman"/>
                <w:szCs w:val="28"/>
              </w:rPr>
              <w:t xml:space="preserve">Điều 5 quy định hiệu lực thi hành đã quy định </w:t>
            </w:r>
            <w:r w:rsidR="000937A3" w:rsidRPr="00474BC8">
              <w:rPr>
                <w:rFonts w:cs="Times New Roman"/>
                <w:szCs w:val="28"/>
              </w:rPr>
              <w:t>thời gian có hiệu lực của Nghị quyết thay thế, đồng thời quy định thời gian chấm dứt hiệu lực của Nghị quyết số 15/2016/NQ-HĐND để bảo đảm việc thi hành.</w:t>
            </w:r>
          </w:p>
          <w:p w14:paraId="395F8B38" w14:textId="41C4F8ED" w:rsidR="000937A3" w:rsidRPr="00474BC8" w:rsidRDefault="000937A3" w:rsidP="00474BC8">
            <w:pPr>
              <w:spacing w:before="40" w:after="40"/>
              <w:jc w:val="both"/>
              <w:rPr>
                <w:rFonts w:cs="Times New Roman"/>
                <w:szCs w:val="28"/>
              </w:rPr>
            </w:pPr>
            <w:r w:rsidRPr="00474BC8">
              <w:rPr>
                <w:rFonts w:cs="Times New Roman"/>
                <w:szCs w:val="28"/>
              </w:rPr>
              <w:lastRenderedPageBreak/>
              <w:t>Điều 6 quy định cụ thể về trách nhiệm tổ chức triển khai và giám sát thực hiện Nghị quyết.</w:t>
            </w:r>
          </w:p>
          <w:p w14:paraId="54BB279C" w14:textId="74E4D5F9" w:rsidR="002B0EA7" w:rsidRPr="00474BC8" w:rsidRDefault="002B0EA7" w:rsidP="00474BC8">
            <w:pPr>
              <w:spacing w:before="40" w:after="40"/>
              <w:jc w:val="both"/>
              <w:rPr>
                <w:rFonts w:cs="Times New Roman"/>
                <w:szCs w:val="28"/>
              </w:rPr>
            </w:pPr>
          </w:p>
        </w:tc>
      </w:tr>
    </w:tbl>
    <w:p w14:paraId="7E9AA1EA" w14:textId="77777777" w:rsidR="00D8762F" w:rsidRDefault="00D8762F"/>
    <w:sectPr w:rsidR="00D8762F" w:rsidSect="00D67B44">
      <w:headerReference w:type="default" r:id="rId6"/>
      <w:pgSz w:w="16840" w:h="11907" w:orient="landscape"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CCCA" w14:textId="77777777" w:rsidR="004D03F4" w:rsidRDefault="004D03F4" w:rsidP="00D67B44">
      <w:pPr>
        <w:spacing w:after="0" w:line="240" w:lineRule="auto"/>
      </w:pPr>
      <w:r>
        <w:separator/>
      </w:r>
    </w:p>
  </w:endnote>
  <w:endnote w:type="continuationSeparator" w:id="0">
    <w:p w14:paraId="50A5034E" w14:textId="77777777" w:rsidR="004D03F4" w:rsidRDefault="004D03F4" w:rsidP="00D67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96966" w14:textId="77777777" w:rsidR="004D03F4" w:rsidRDefault="004D03F4" w:rsidP="00D67B44">
      <w:pPr>
        <w:spacing w:after="0" w:line="240" w:lineRule="auto"/>
      </w:pPr>
      <w:r>
        <w:separator/>
      </w:r>
    </w:p>
  </w:footnote>
  <w:footnote w:type="continuationSeparator" w:id="0">
    <w:p w14:paraId="52A259BE" w14:textId="77777777" w:rsidR="004D03F4" w:rsidRDefault="004D03F4" w:rsidP="00D67B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728522"/>
      <w:docPartObj>
        <w:docPartGallery w:val="Page Numbers (Top of Page)"/>
        <w:docPartUnique/>
      </w:docPartObj>
    </w:sdtPr>
    <w:sdtEndPr>
      <w:rPr>
        <w:noProof/>
      </w:rPr>
    </w:sdtEndPr>
    <w:sdtContent>
      <w:p w14:paraId="2D51B011" w14:textId="692AF3AC" w:rsidR="00D67B44" w:rsidRDefault="00D67B4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3B4D83A" w14:textId="77777777" w:rsidR="00D67B44" w:rsidRDefault="00D67B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62F"/>
    <w:rsid w:val="00024339"/>
    <w:rsid w:val="00072A37"/>
    <w:rsid w:val="000937A3"/>
    <w:rsid w:val="000A4837"/>
    <w:rsid w:val="00125D61"/>
    <w:rsid w:val="001B04DE"/>
    <w:rsid w:val="002B0EA7"/>
    <w:rsid w:val="002D305C"/>
    <w:rsid w:val="002D68E7"/>
    <w:rsid w:val="0031621A"/>
    <w:rsid w:val="00320C87"/>
    <w:rsid w:val="00386C8A"/>
    <w:rsid w:val="00394717"/>
    <w:rsid w:val="00402CB3"/>
    <w:rsid w:val="00474BC8"/>
    <w:rsid w:val="00482102"/>
    <w:rsid w:val="004858B3"/>
    <w:rsid w:val="004D03F4"/>
    <w:rsid w:val="004E5911"/>
    <w:rsid w:val="00547A4E"/>
    <w:rsid w:val="00595231"/>
    <w:rsid w:val="006D0A51"/>
    <w:rsid w:val="006F6E59"/>
    <w:rsid w:val="007438B0"/>
    <w:rsid w:val="00755304"/>
    <w:rsid w:val="00756828"/>
    <w:rsid w:val="00823984"/>
    <w:rsid w:val="008A67DF"/>
    <w:rsid w:val="008C1E3B"/>
    <w:rsid w:val="00990889"/>
    <w:rsid w:val="009D1AF1"/>
    <w:rsid w:val="00AE4EBD"/>
    <w:rsid w:val="00B43416"/>
    <w:rsid w:val="00B576F3"/>
    <w:rsid w:val="00B81ABF"/>
    <w:rsid w:val="00C52736"/>
    <w:rsid w:val="00C669D2"/>
    <w:rsid w:val="00CF3D88"/>
    <w:rsid w:val="00D65F57"/>
    <w:rsid w:val="00D67B44"/>
    <w:rsid w:val="00D8762F"/>
    <w:rsid w:val="00DC4167"/>
    <w:rsid w:val="00E03426"/>
    <w:rsid w:val="00E151D7"/>
    <w:rsid w:val="00EF53DE"/>
    <w:rsid w:val="00F17B0B"/>
    <w:rsid w:val="00F41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1A2F8"/>
  <w15:chartTrackingRefBased/>
  <w15:docId w15:val="{E6BA0584-BD50-4774-B38D-FC8F480A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7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67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B44"/>
  </w:style>
  <w:style w:type="paragraph" w:styleId="Footer">
    <w:name w:val="footer"/>
    <w:basedOn w:val="Normal"/>
    <w:link w:val="FooterChar"/>
    <w:uiPriority w:val="99"/>
    <w:unhideWhenUsed/>
    <w:rsid w:val="00D67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B44"/>
  </w:style>
  <w:style w:type="paragraph" w:styleId="ListParagraph">
    <w:name w:val="List Paragraph"/>
    <w:basedOn w:val="Normal"/>
    <w:uiPriority w:val="34"/>
    <w:qFormat/>
    <w:rsid w:val="00755304"/>
    <w:pPr>
      <w:ind w:left="720"/>
      <w:contextualSpacing/>
    </w:pPr>
  </w:style>
  <w:style w:type="paragraph" w:customStyle="1" w:styleId="CharCharCharCharCharCharCharCharChar1Char">
    <w:name w:val="Char Char Char Char Char Char Char Char Char1 Char"/>
    <w:basedOn w:val="Normal"/>
    <w:next w:val="Normal"/>
    <w:autoRedefine/>
    <w:semiHidden/>
    <w:rsid w:val="002B0EA7"/>
    <w:pPr>
      <w:spacing w:before="120" w:after="120" w:line="312" w:lineRule="auto"/>
    </w:pPr>
    <w:rPr>
      <w:rFonts w:eastAsia="Times New Roman" w:cs="Times New Roman"/>
    </w:rPr>
  </w:style>
  <w:style w:type="paragraph" w:styleId="NormalWeb">
    <w:name w:val="Normal (Web)"/>
    <w:basedOn w:val="Normal"/>
    <w:unhideWhenUsed/>
    <w:rsid w:val="002B0EA7"/>
    <w:pPr>
      <w:spacing w:before="100" w:beforeAutospacing="1" w:after="100" w:afterAutospacing="1" w:line="240" w:lineRule="auto"/>
    </w:pPr>
    <w:rPr>
      <w:rFonts w:eastAsia="Times New Roman" w:cs="Times New Roman"/>
      <w:sz w:val="24"/>
      <w:szCs w:val="24"/>
    </w:rPr>
  </w:style>
  <w:style w:type="paragraph" w:customStyle="1" w:styleId="05NidungVB">
    <w:name w:val="05 Nội dung VB"/>
    <w:basedOn w:val="Normal"/>
    <w:link w:val="05NidungVBChar"/>
    <w:rsid w:val="002B0EA7"/>
    <w:pPr>
      <w:widowControl w:val="0"/>
      <w:spacing w:after="120" w:line="400" w:lineRule="atLeast"/>
      <w:ind w:firstLine="567"/>
      <w:jc w:val="both"/>
    </w:pPr>
    <w:rPr>
      <w:rFonts w:eastAsia="Times New Roman" w:cs="Times New Roman"/>
      <w:szCs w:val="28"/>
    </w:rPr>
  </w:style>
  <w:style w:type="character" w:customStyle="1" w:styleId="05NidungVBChar">
    <w:name w:val="05 Nội dung VB Char"/>
    <w:link w:val="05NidungVB"/>
    <w:locked/>
    <w:rsid w:val="002B0EA7"/>
    <w:rPr>
      <w:rFonts w:eastAsia="Times New Roman" w:cs="Times New Roman"/>
      <w:szCs w:val="28"/>
    </w:rPr>
  </w:style>
  <w:style w:type="paragraph" w:customStyle="1" w:styleId="isselectedend">
    <w:name w:val="isselectedend"/>
    <w:basedOn w:val="Normal"/>
    <w:rsid w:val="00320C87"/>
    <w:pPr>
      <w:spacing w:before="100" w:beforeAutospacing="1" w:after="100" w:afterAutospacing="1" w:line="240" w:lineRule="auto"/>
    </w:pPr>
    <w:rPr>
      <w:rFonts w:eastAsia="Times New Roman" w:cs="Times New Roman"/>
      <w:sz w:val="24"/>
      <w:szCs w:val="24"/>
    </w:rPr>
  </w:style>
  <w:style w:type="character" w:styleId="Strong">
    <w:name w:val="Strong"/>
    <w:uiPriority w:val="22"/>
    <w:qFormat/>
    <w:rsid w:val="00320C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62098">
      <w:bodyDiv w:val="1"/>
      <w:marLeft w:val="0"/>
      <w:marRight w:val="0"/>
      <w:marTop w:val="0"/>
      <w:marBottom w:val="0"/>
      <w:divBdr>
        <w:top w:val="none" w:sz="0" w:space="0" w:color="auto"/>
        <w:left w:val="none" w:sz="0" w:space="0" w:color="auto"/>
        <w:bottom w:val="none" w:sz="0" w:space="0" w:color="auto"/>
        <w:right w:val="none" w:sz="0" w:space="0" w:color="auto"/>
      </w:divBdr>
    </w:div>
    <w:div w:id="152701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9</Pages>
  <Words>2623</Words>
  <Characters>14957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2026-03-23T04:30:00Z</dcterms:created>
  <dcterms:modified xsi:type="dcterms:W3CDTF">2026-08-10T00:54:00Z</dcterms:modified>
</cp:coreProperties>
</file>